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23453" w14:textId="24B0FD93" w:rsidR="007F1257" w:rsidRPr="007F1257" w:rsidRDefault="001B6188" w:rsidP="007F1257">
      <w:pPr>
        <w:autoSpaceDE w:val="0"/>
        <w:autoSpaceDN w:val="0"/>
        <w:adjustRightInd w:val="0"/>
        <w:spacing w:beforeLines="100" w:before="312" w:afterLines="100" w:after="312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2</w:t>
      </w:r>
      <w:r>
        <w:rPr>
          <w:rFonts w:ascii="宋体" w:eastAsia="宋体" w:hAnsi="宋体"/>
          <w:b/>
          <w:sz w:val="44"/>
          <w:szCs w:val="44"/>
        </w:rPr>
        <w:t>-</w:t>
      </w:r>
      <w:r>
        <w:rPr>
          <w:rFonts w:ascii="宋体" w:eastAsia="宋体" w:hAnsi="宋体" w:hint="eastAsia"/>
          <w:b/>
          <w:sz w:val="44"/>
          <w:szCs w:val="44"/>
        </w:rPr>
        <w:t>丁酮</w:t>
      </w:r>
      <w:r w:rsidR="007F1257" w:rsidRPr="007F1257">
        <w:rPr>
          <w:rFonts w:ascii="宋体" w:eastAsia="宋体" w:hAnsi="宋体"/>
          <w:b/>
          <w:sz w:val="44"/>
          <w:szCs w:val="44"/>
        </w:rPr>
        <w:t>的</w:t>
      </w:r>
      <w:r w:rsidR="007F1257" w:rsidRPr="007F1257">
        <w:rPr>
          <w:rFonts w:ascii="宋体" w:eastAsia="宋体" w:hAnsi="宋体" w:hint="eastAsia"/>
          <w:b/>
          <w:sz w:val="44"/>
          <w:szCs w:val="44"/>
        </w:rPr>
        <w:t>使用</w:t>
      </w:r>
      <w:r w:rsidR="007F1257" w:rsidRPr="007F1257">
        <w:rPr>
          <w:rFonts w:ascii="宋体" w:eastAsia="宋体" w:hAnsi="宋体"/>
          <w:b/>
          <w:sz w:val="44"/>
          <w:szCs w:val="44"/>
        </w:rPr>
        <w:t>操作规程</w:t>
      </w:r>
    </w:p>
    <w:p w14:paraId="37B4225F" w14:textId="59AE7579" w:rsidR="00084D48" w:rsidRDefault="001B6188" w:rsidP="00136A43">
      <w:pPr>
        <w:autoSpaceDE w:val="0"/>
        <w:autoSpaceDN w:val="0"/>
        <w:adjustRightInd w:val="0"/>
        <w:ind w:firstLineChars="200" w:firstLine="560"/>
        <w:rPr>
          <w:rFonts w:ascii="宋体" w:eastAsia="宋体" w:hAnsi="宋体"/>
          <w:sz w:val="28"/>
          <w:szCs w:val="28"/>
        </w:rPr>
      </w:pPr>
      <w:r w:rsidRPr="00593BB6">
        <w:rPr>
          <w:rFonts w:ascii="宋体" w:eastAsia="宋体" w:hAnsi="宋体" w:hint="eastAsia"/>
          <w:bCs/>
          <w:sz w:val="28"/>
          <w:szCs w:val="28"/>
        </w:rPr>
        <w:t>2</w:t>
      </w:r>
      <w:r w:rsidRPr="00593BB6">
        <w:rPr>
          <w:rFonts w:ascii="宋体" w:eastAsia="宋体" w:hAnsi="宋体"/>
          <w:bCs/>
          <w:sz w:val="28"/>
          <w:szCs w:val="28"/>
        </w:rPr>
        <w:t>-</w:t>
      </w:r>
      <w:r w:rsidRPr="00593BB6">
        <w:rPr>
          <w:rFonts w:ascii="宋体" w:eastAsia="宋体" w:hAnsi="宋体" w:hint="eastAsia"/>
          <w:bCs/>
          <w:sz w:val="28"/>
          <w:szCs w:val="28"/>
        </w:rPr>
        <w:t>丁酮</w:t>
      </w:r>
      <w:r w:rsidR="00136A43" w:rsidRPr="00593BB6">
        <w:rPr>
          <w:rStyle w:val="fontstyle01"/>
          <w:rFonts w:hint="default"/>
          <w:sz w:val="28"/>
          <w:szCs w:val="28"/>
        </w:rPr>
        <w:t>无</w:t>
      </w:r>
      <w:r w:rsidR="0016417E" w:rsidRPr="00593BB6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为</w:t>
      </w:r>
      <w:r w:rsidR="0016417E" w:rsidRPr="00593BB6">
        <w:rPr>
          <w:rFonts w:ascii="宋体" w:eastAsia="宋体" w:hAnsi="宋体" w:cs="Helvetica"/>
          <w:sz w:val="28"/>
          <w:szCs w:val="28"/>
          <w:shd w:val="clear" w:color="auto" w:fill="FFFFFF"/>
        </w:rPr>
        <w:t>无</w:t>
      </w:r>
      <w:r w:rsidR="0016417E" w:rsidRPr="0016417E">
        <w:rPr>
          <w:rFonts w:ascii="宋体" w:eastAsia="宋体" w:hAnsi="宋体" w:cs="Helvetica"/>
          <w:sz w:val="28"/>
          <w:szCs w:val="28"/>
          <w:shd w:val="clear" w:color="auto" w:fill="FFFFFF"/>
        </w:rPr>
        <w:t>色透明液体，有类似丙酮气味。易挥发。能与乙醇、乙醚、苯、氯仿、油类混溶。溶于4份水中，但温度升高时溶解度降低，能与水形成</w:t>
      </w:r>
      <w:hyperlink r:id="rId8" w:tgtFrame="_blank" w:history="1">
        <w:r w:rsidR="0016417E" w:rsidRPr="0016417E">
          <w:rPr>
            <w:rStyle w:val="a8"/>
            <w:rFonts w:ascii="宋体" w:eastAsia="宋体" w:hAnsi="宋体" w:cs="Helvetica"/>
            <w:color w:val="auto"/>
            <w:sz w:val="28"/>
            <w:szCs w:val="28"/>
            <w:u w:val="none"/>
            <w:shd w:val="clear" w:color="auto" w:fill="FFFFFF"/>
          </w:rPr>
          <w:t>共沸混合物</w:t>
        </w:r>
      </w:hyperlink>
      <w:r w:rsidR="0016417E" w:rsidRPr="0016417E">
        <w:rPr>
          <w:rFonts w:ascii="宋体" w:eastAsia="宋体" w:hAnsi="宋体" w:cs="Helvetica"/>
          <w:sz w:val="28"/>
          <w:szCs w:val="28"/>
          <w:shd w:val="clear" w:color="auto" w:fill="FFFFFF"/>
        </w:rPr>
        <w:t>。</w:t>
      </w:r>
      <w:r w:rsidR="00593BB6" w:rsidRPr="00593BB6">
        <w:rPr>
          <w:rFonts w:ascii="宋体" w:eastAsia="宋体" w:hAnsi="宋体" w:hint="eastAsia"/>
          <w:sz w:val="28"/>
          <w:szCs w:val="28"/>
        </w:rPr>
        <w:t>用作溶剂、脱蜡剂，也用于多种有机合成，及作为合成香料和医药的原料。</w:t>
      </w:r>
      <w:r w:rsidR="0016417E" w:rsidRPr="0016417E">
        <w:rPr>
          <w:rFonts w:ascii="宋体" w:eastAsia="宋体" w:hAnsi="宋体" w:cs="Helvetica"/>
          <w:sz w:val="28"/>
          <w:szCs w:val="28"/>
          <w:shd w:val="clear" w:color="auto" w:fill="FFFFFF"/>
        </w:rPr>
        <w:t>低毒，易燃，</w:t>
      </w:r>
      <w:proofErr w:type="gramStart"/>
      <w:r w:rsidR="0016417E" w:rsidRPr="0016417E">
        <w:rPr>
          <w:rFonts w:ascii="宋体" w:eastAsia="宋体" w:hAnsi="宋体" w:cs="Helvetica"/>
          <w:sz w:val="28"/>
          <w:szCs w:val="28"/>
          <w:shd w:val="clear" w:color="auto" w:fill="FFFFFF"/>
        </w:rPr>
        <w:t>蒸气</w:t>
      </w:r>
      <w:proofErr w:type="gramEnd"/>
      <w:r w:rsidR="0016417E" w:rsidRPr="0016417E">
        <w:rPr>
          <w:rFonts w:ascii="宋体" w:eastAsia="宋体" w:hAnsi="宋体" w:cs="Helvetica"/>
          <w:sz w:val="28"/>
          <w:szCs w:val="28"/>
          <w:shd w:val="clear" w:color="auto" w:fill="FFFFFF"/>
        </w:rPr>
        <w:t>能与空气形成</w:t>
      </w:r>
      <w:hyperlink r:id="rId9" w:tgtFrame="_blank" w:history="1">
        <w:r w:rsidR="0016417E" w:rsidRPr="0016417E">
          <w:rPr>
            <w:rStyle w:val="a8"/>
            <w:rFonts w:ascii="宋体" w:eastAsia="宋体" w:hAnsi="宋体" w:cs="Helvetica"/>
            <w:color w:val="auto"/>
            <w:sz w:val="28"/>
            <w:szCs w:val="28"/>
            <w:u w:val="none"/>
            <w:shd w:val="clear" w:color="auto" w:fill="FFFFFF"/>
          </w:rPr>
          <w:t>爆炸性混合物</w:t>
        </w:r>
      </w:hyperlink>
      <w:r w:rsidR="0016417E" w:rsidRPr="0016417E">
        <w:rPr>
          <w:rFonts w:ascii="宋体" w:eastAsia="宋体" w:hAnsi="宋体" w:cs="Helvetica"/>
          <w:sz w:val="28"/>
          <w:szCs w:val="28"/>
          <w:shd w:val="clear" w:color="auto" w:fill="FFFFFF"/>
        </w:rPr>
        <w:t>。</w:t>
      </w:r>
      <w:r w:rsidR="0016417E" w:rsidRPr="0016417E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高浓度</w:t>
      </w:r>
      <w:proofErr w:type="gramStart"/>
      <w:r w:rsidR="0016417E" w:rsidRPr="0016417E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蒸气</w:t>
      </w:r>
      <w:proofErr w:type="gramEnd"/>
      <w:r w:rsidR="0016417E" w:rsidRPr="0016417E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有麻醉性。</w:t>
      </w:r>
      <w:r w:rsidR="00593BB6" w:rsidRPr="00593BB6">
        <w:rPr>
          <w:rFonts w:ascii="宋体" w:eastAsia="宋体" w:hAnsi="宋体" w:hint="eastAsia"/>
          <w:bCs/>
          <w:sz w:val="28"/>
          <w:szCs w:val="28"/>
        </w:rPr>
        <w:t>2</w:t>
      </w:r>
      <w:r w:rsidR="00593BB6" w:rsidRPr="00593BB6">
        <w:rPr>
          <w:rFonts w:ascii="宋体" w:eastAsia="宋体" w:hAnsi="宋体"/>
          <w:bCs/>
          <w:sz w:val="28"/>
          <w:szCs w:val="28"/>
        </w:rPr>
        <w:t>-</w:t>
      </w:r>
      <w:proofErr w:type="gramStart"/>
      <w:r w:rsidR="00593BB6" w:rsidRPr="00593BB6">
        <w:rPr>
          <w:rFonts w:ascii="宋体" w:eastAsia="宋体" w:hAnsi="宋体" w:hint="eastAsia"/>
          <w:bCs/>
          <w:sz w:val="28"/>
          <w:szCs w:val="28"/>
        </w:rPr>
        <w:t>丁酮</w:t>
      </w:r>
      <w:r w:rsidR="00E87E6D">
        <w:rPr>
          <w:rFonts w:ascii="宋体" w:eastAsia="宋体" w:hAnsi="宋体"/>
          <w:sz w:val="28"/>
          <w:szCs w:val="28"/>
        </w:rPr>
        <w:t>在</w:t>
      </w:r>
      <w:r w:rsidR="007F1257" w:rsidRPr="006E6DCE">
        <w:rPr>
          <w:rFonts w:ascii="宋体" w:eastAsia="宋体" w:hAnsi="宋体" w:hint="eastAsia"/>
          <w:sz w:val="28"/>
          <w:szCs w:val="28"/>
        </w:rPr>
        <w:t>使用</w:t>
      </w:r>
      <w:proofErr w:type="gramEnd"/>
      <w:r w:rsidR="007F1257" w:rsidRPr="006E6DCE">
        <w:rPr>
          <w:rFonts w:ascii="宋体" w:eastAsia="宋体" w:hAnsi="宋体" w:hint="eastAsia"/>
          <w:sz w:val="28"/>
          <w:szCs w:val="28"/>
        </w:rPr>
        <w:t>过程需严格按照操作流程进行，具体规程如下：</w:t>
      </w:r>
    </w:p>
    <w:p w14:paraId="5196E3ED" w14:textId="558445D0" w:rsidR="007F1257" w:rsidRPr="00136A43" w:rsidRDefault="00084D48" w:rsidP="00084D48">
      <w:pPr>
        <w:autoSpaceDE w:val="0"/>
        <w:autoSpaceDN w:val="0"/>
        <w:adjustRightInd w:val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1.</w:t>
      </w:r>
      <w:r w:rsidR="00593BB6" w:rsidRPr="00593BB6">
        <w:rPr>
          <w:rFonts w:ascii="宋体" w:eastAsia="宋体" w:hAnsi="宋体" w:hint="eastAsia"/>
          <w:bCs/>
          <w:sz w:val="28"/>
          <w:szCs w:val="28"/>
        </w:rPr>
        <w:t xml:space="preserve"> </w:t>
      </w:r>
      <w:r w:rsidR="00593BB6" w:rsidRPr="00593BB6">
        <w:rPr>
          <w:rFonts w:ascii="宋体" w:eastAsia="宋体" w:hAnsi="宋体" w:hint="eastAsia"/>
          <w:bCs/>
          <w:sz w:val="28"/>
          <w:szCs w:val="28"/>
        </w:rPr>
        <w:t>2</w:t>
      </w:r>
      <w:r w:rsidR="00593BB6" w:rsidRPr="00593BB6">
        <w:rPr>
          <w:rFonts w:ascii="宋体" w:eastAsia="宋体" w:hAnsi="宋体"/>
          <w:bCs/>
          <w:sz w:val="28"/>
          <w:szCs w:val="28"/>
        </w:rPr>
        <w:t>-</w:t>
      </w:r>
      <w:proofErr w:type="gramStart"/>
      <w:r w:rsidR="00593BB6" w:rsidRPr="00593BB6">
        <w:rPr>
          <w:rFonts w:ascii="宋体" w:eastAsia="宋体" w:hAnsi="宋体" w:hint="eastAsia"/>
          <w:bCs/>
          <w:sz w:val="28"/>
          <w:szCs w:val="28"/>
        </w:rPr>
        <w:t>丁酮</w:t>
      </w:r>
      <w:r w:rsidR="007F1257" w:rsidRPr="00136A43">
        <w:rPr>
          <w:rFonts w:ascii="宋体" w:eastAsia="宋体" w:hAnsi="宋体" w:hint="eastAsia"/>
          <w:sz w:val="28"/>
          <w:szCs w:val="28"/>
        </w:rPr>
        <w:t>由专职</w:t>
      </w:r>
      <w:proofErr w:type="gramEnd"/>
      <w:r w:rsidR="007F1257" w:rsidRPr="00136A43">
        <w:rPr>
          <w:rFonts w:ascii="宋体" w:eastAsia="宋体" w:hAnsi="宋体" w:hint="eastAsia"/>
          <w:sz w:val="28"/>
          <w:szCs w:val="28"/>
        </w:rPr>
        <w:t>人员管理，放置于专门药品柜，柜门钥匙由专人管理。</w:t>
      </w:r>
    </w:p>
    <w:p w14:paraId="24B2CFD8" w14:textId="4B83497E" w:rsidR="00FA444B" w:rsidRPr="00084D48" w:rsidRDefault="00084D48" w:rsidP="00084D48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 w:rsidR="007F1257" w:rsidRPr="00084D48">
        <w:rPr>
          <w:rFonts w:ascii="宋体" w:eastAsia="宋体" w:hAnsi="宋体" w:hint="eastAsia"/>
          <w:sz w:val="28"/>
          <w:szCs w:val="28"/>
        </w:rPr>
        <w:t>任何人使用</w:t>
      </w:r>
      <w:r w:rsidR="00593BB6" w:rsidRPr="00593BB6">
        <w:rPr>
          <w:rFonts w:ascii="宋体" w:eastAsia="宋体" w:hAnsi="宋体" w:hint="eastAsia"/>
          <w:bCs/>
          <w:sz w:val="28"/>
          <w:szCs w:val="28"/>
        </w:rPr>
        <w:t>2</w:t>
      </w:r>
      <w:r w:rsidR="00593BB6" w:rsidRPr="00593BB6">
        <w:rPr>
          <w:rFonts w:ascii="宋体" w:eastAsia="宋体" w:hAnsi="宋体"/>
          <w:bCs/>
          <w:sz w:val="28"/>
          <w:szCs w:val="28"/>
        </w:rPr>
        <w:t>-</w:t>
      </w:r>
      <w:proofErr w:type="gramStart"/>
      <w:r w:rsidR="00593BB6" w:rsidRPr="00593BB6">
        <w:rPr>
          <w:rFonts w:ascii="宋体" w:eastAsia="宋体" w:hAnsi="宋体" w:hint="eastAsia"/>
          <w:bCs/>
          <w:sz w:val="28"/>
          <w:szCs w:val="28"/>
        </w:rPr>
        <w:t>丁酮</w:t>
      </w:r>
      <w:r w:rsidR="007F1257" w:rsidRPr="00084D48">
        <w:rPr>
          <w:rFonts w:ascii="宋体" w:eastAsia="宋体" w:hAnsi="宋体" w:hint="eastAsia"/>
          <w:sz w:val="28"/>
          <w:szCs w:val="28"/>
        </w:rPr>
        <w:t>需经过</w:t>
      </w:r>
      <w:proofErr w:type="gramEnd"/>
      <w:r w:rsidR="007F1257" w:rsidRPr="00084D48">
        <w:rPr>
          <w:rFonts w:ascii="宋体" w:eastAsia="宋体" w:hAnsi="宋体" w:hint="eastAsia"/>
          <w:sz w:val="28"/>
          <w:szCs w:val="28"/>
        </w:rPr>
        <w:t>管理人员同意后才可使用，且使用时间</w:t>
      </w:r>
      <w:r w:rsidR="00B426C4" w:rsidRPr="00084D48">
        <w:rPr>
          <w:rFonts w:ascii="宋体" w:eastAsia="宋体" w:hAnsi="宋体" w:hint="eastAsia"/>
          <w:sz w:val="28"/>
          <w:szCs w:val="28"/>
        </w:rPr>
        <w:t>、</w:t>
      </w:r>
      <w:r w:rsidR="007F1257" w:rsidRPr="00084D48">
        <w:rPr>
          <w:rFonts w:ascii="宋体" w:eastAsia="宋体" w:hAnsi="宋体" w:hint="eastAsia"/>
          <w:sz w:val="28"/>
          <w:szCs w:val="28"/>
        </w:rPr>
        <w:t>用量</w:t>
      </w:r>
      <w:r w:rsidR="00B426C4" w:rsidRPr="00084D48">
        <w:rPr>
          <w:rFonts w:ascii="宋体" w:eastAsia="宋体" w:hAnsi="宋体" w:hint="eastAsia"/>
          <w:sz w:val="28"/>
          <w:szCs w:val="28"/>
        </w:rPr>
        <w:t>、</w:t>
      </w:r>
      <w:r w:rsidR="007F1257" w:rsidRPr="00084D48">
        <w:rPr>
          <w:rFonts w:ascii="宋体" w:eastAsia="宋体" w:hAnsi="宋体" w:hint="eastAsia"/>
          <w:sz w:val="28"/>
          <w:szCs w:val="28"/>
        </w:rPr>
        <w:t>使用人等信息需及时在使用台账上登记。</w:t>
      </w:r>
    </w:p>
    <w:p w14:paraId="158ADC17" w14:textId="32422EAA" w:rsidR="00593BB6" w:rsidRPr="00593BB6" w:rsidRDefault="00084D48" w:rsidP="00084D48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 w:rsidR="00593BB6" w:rsidRPr="00593BB6">
        <w:rPr>
          <w:rFonts w:ascii="宋体" w:eastAsia="宋体" w:hAnsi="宋体" w:hint="eastAsia"/>
          <w:bCs/>
          <w:sz w:val="28"/>
          <w:szCs w:val="28"/>
        </w:rPr>
        <w:t xml:space="preserve"> </w:t>
      </w:r>
      <w:r w:rsidR="00593BB6" w:rsidRPr="00593BB6">
        <w:rPr>
          <w:rFonts w:ascii="宋体" w:eastAsia="宋体" w:hAnsi="宋体" w:hint="eastAsia"/>
          <w:bCs/>
          <w:sz w:val="28"/>
          <w:szCs w:val="28"/>
        </w:rPr>
        <w:t>2</w:t>
      </w:r>
      <w:r w:rsidR="00593BB6" w:rsidRPr="00593BB6">
        <w:rPr>
          <w:rFonts w:ascii="宋体" w:eastAsia="宋体" w:hAnsi="宋体"/>
          <w:bCs/>
          <w:sz w:val="28"/>
          <w:szCs w:val="28"/>
        </w:rPr>
        <w:t>-</w:t>
      </w:r>
      <w:r w:rsidR="00593BB6" w:rsidRPr="00593BB6">
        <w:rPr>
          <w:rFonts w:ascii="宋体" w:eastAsia="宋体" w:hAnsi="宋体" w:hint="eastAsia"/>
          <w:bCs/>
          <w:sz w:val="28"/>
          <w:szCs w:val="28"/>
        </w:rPr>
        <w:t>丁</w:t>
      </w:r>
      <w:proofErr w:type="gramStart"/>
      <w:r w:rsidR="00593BB6" w:rsidRPr="00593BB6">
        <w:rPr>
          <w:rFonts w:ascii="宋体" w:eastAsia="宋体" w:hAnsi="宋体" w:hint="eastAsia"/>
          <w:bCs/>
          <w:sz w:val="28"/>
          <w:szCs w:val="28"/>
        </w:rPr>
        <w:t>酮</w:t>
      </w:r>
      <w:r>
        <w:rPr>
          <w:rFonts w:ascii="宋体" w:eastAsia="宋体" w:hAnsi="宋体" w:hint="eastAsia"/>
          <w:sz w:val="28"/>
          <w:szCs w:val="28"/>
        </w:rPr>
        <w:t>不能</w:t>
      </w:r>
      <w:proofErr w:type="gramEnd"/>
      <w:r w:rsidR="00593BB6" w:rsidRPr="00593BB6">
        <w:rPr>
          <w:rFonts w:ascii="宋体" w:eastAsia="宋体" w:hAnsi="宋体" w:hint="eastAsia"/>
          <w:sz w:val="28"/>
          <w:szCs w:val="28"/>
        </w:rPr>
        <w:t>强氧化剂、碱类、强还原剂</w:t>
      </w:r>
      <w:r w:rsidR="00593BB6">
        <w:rPr>
          <w:rFonts w:ascii="宋体" w:eastAsia="宋体" w:hAnsi="宋体" w:hint="eastAsia"/>
          <w:sz w:val="28"/>
          <w:szCs w:val="28"/>
        </w:rPr>
        <w:t>放在一起</w:t>
      </w:r>
    </w:p>
    <w:p w14:paraId="5ED32234" w14:textId="32D0504C" w:rsidR="00084D48" w:rsidRPr="00084D48" w:rsidRDefault="00084D48" w:rsidP="00084D48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4.</w:t>
      </w:r>
      <w:r w:rsidRPr="00084D48">
        <w:rPr>
          <w:rFonts w:ascii="宋体" w:eastAsia="宋体" w:hAnsi="宋体" w:hint="eastAsia"/>
          <w:sz w:val="28"/>
          <w:szCs w:val="28"/>
        </w:rPr>
        <w:t xml:space="preserve"> 所用装有</w:t>
      </w:r>
      <w:r w:rsidR="00593BB6" w:rsidRPr="00593BB6">
        <w:rPr>
          <w:rFonts w:ascii="宋体" w:eastAsia="宋体" w:hAnsi="宋体" w:hint="eastAsia"/>
          <w:bCs/>
          <w:sz w:val="28"/>
          <w:szCs w:val="28"/>
        </w:rPr>
        <w:t>2</w:t>
      </w:r>
      <w:r w:rsidR="00593BB6" w:rsidRPr="00593BB6">
        <w:rPr>
          <w:rFonts w:ascii="宋体" w:eastAsia="宋体" w:hAnsi="宋体"/>
          <w:bCs/>
          <w:sz w:val="28"/>
          <w:szCs w:val="28"/>
        </w:rPr>
        <w:t>-</w:t>
      </w:r>
      <w:r w:rsidR="00593BB6" w:rsidRPr="00593BB6">
        <w:rPr>
          <w:rFonts w:ascii="宋体" w:eastAsia="宋体" w:hAnsi="宋体" w:hint="eastAsia"/>
          <w:bCs/>
          <w:sz w:val="28"/>
          <w:szCs w:val="28"/>
        </w:rPr>
        <w:t>丁酮</w:t>
      </w:r>
      <w:r w:rsidRPr="00084D48">
        <w:rPr>
          <w:rFonts w:ascii="宋体" w:eastAsia="宋体" w:hAnsi="宋体" w:hint="eastAsia"/>
          <w:sz w:val="28"/>
          <w:szCs w:val="28"/>
        </w:rPr>
        <w:t>的容器，必须有明显标识，防止误拿误用。</w:t>
      </w:r>
    </w:p>
    <w:p w14:paraId="25919694" w14:textId="0F9DFAE9" w:rsidR="00E87E6D" w:rsidRDefault="00084D48" w:rsidP="00084D48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5.</w:t>
      </w:r>
      <w:r w:rsidR="00E87E6D" w:rsidRPr="00084D48">
        <w:rPr>
          <w:rFonts w:ascii="宋体" w:eastAsia="宋体" w:hAnsi="宋体" w:hint="eastAsia"/>
          <w:sz w:val="28"/>
          <w:szCs w:val="28"/>
        </w:rPr>
        <w:t>实验</w:t>
      </w:r>
      <w:r w:rsidR="00E87E6D" w:rsidRPr="00084D48">
        <w:rPr>
          <w:rFonts w:ascii="宋体" w:eastAsia="宋体" w:hAnsi="宋体"/>
          <w:sz w:val="28"/>
          <w:szCs w:val="28"/>
        </w:rPr>
        <w:t>操作要</w:t>
      </w:r>
      <w:r w:rsidR="00E87E6D" w:rsidRPr="00084D48">
        <w:rPr>
          <w:rFonts w:ascii="宋体" w:eastAsia="宋体" w:hAnsi="宋体" w:hint="eastAsia"/>
          <w:sz w:val="28"/>
          <w:szCs w:val="28"/>
        </w:rPr>
        <w:t>在</w:t>
      </w:r>
      <w:r w:rsidR="00E87E6D" w:rsidRPr="00084D48">
        <w:rPr>
          <w:rFonts w:ascii="宋体" w:eastAsia="宋体" w:hAnsi="宋体"/>
          <w:sz w:val="28"/>
          <w:szCs w:val="28"/>
        </w:rPr>
        <w:t>通风橱中进行。</w:t>
      </w:r>
      <w:r>
        <w:rPr>
          <w:rFonts w:ascii="宋体" w:eastAsia="宋体" w:hAnsi="宋体" w:hint="eastAsia"/>
          <w:sz w:val="28"/>
          <w:szCs w:val="28"/>
        </w:rPr>
        <w:t>操作人员要进行培训。</w:t>
      </w:r>
    </w:p>
    <w:p w14:paraId="5A594961" w14:textId="77777777" w:rsidR="00E366A2" w:rsidRDefault="00084D48" w:rsidP="00E366A2">
      <w:pPr>
        <w:tabs>
          <w:tab w:val="left" w:pos="1900"/>
        </w:tabs>
        <w:ind w:left="1400" w:hangingChars="500" w:hanging="140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</w:t>
      </w:r>
      <w:r>
        <w:rPr>
          <w:rFonts w:ascii="宋体" w:eastAsia="宋体" w:hAnsi="宋体"/>
          <w:sz w:val="28"/>
          <w:szCs w:val="28"/>
        </w:rPr>
        <w:t>.</w:t>
      </w:r>
      <w:r w:rsidRPr="00084D48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如发现</w:t>
      </w:r>
      <w:r w:rsidR="00E366A2" w:rsidRPr="00593BB6">
        <w:rPr>
          <w:rFonts w:ascii="宋体" w:eastAsia="宋体" w:hAnsi="宋体" w:hint="eastAsia"/>
          <w:bCs/>
          <w:sz w:val="28"/>
          <w:szCs w:val="28"/>
        </w:rPr>
        <w:t>2</w:t>
      </w:r>
      <w:r w:rsidR="00E366A2" w:rsidRPr="00593BB6">
        <w:rPr>
          <w:rFonts w:ascii="宋体" w:eastAsia="宋体" w:hAnsi="宋体"/>
          <w:bCs/>
          <w:sz w:val="28"/>
          <w:szCs w:val="28"/>
        </w:rPr>
        <w:t>-</w:t>
      </w:r>
      <w:r w:rsidR="00E366A2" w:rsidRPr="00593BB6">
        <w:rPr>
          <w:rFonts w:ascii="宋体" w:eastAsia="宋体" w:hAnsi="宋体" w:hint="eastAsia"/>
          <w:bCs/>
          <w:sz w:val="28"/>
          <w:szCs w:val="28"/>
        </w:rPr>
        <w:t>丁酮</w:t>
      </w:r>
      <w:r w:rsidRPr="006E6DCE">
        <w:rPr>
          <w:rFonts w:ascii="宋体" w:eastAsia="宋体" w:hAnsi="宋体" w:hint="eastAsia"/>
          <w:sz w:val="28"/>
          <w:szCs w:val="28"/>
        </w:rPr>
        <w:t>泄漏，</w:t>
      </w:r>
      <w:r w:rsidR="00E366A2" w:rsidRPr="00E366A2">
        <w:rPr>
          <w:rFonts w:ascii="宋体" w:eastAsia="宋体" w:hAnsi="宋体" w:hint="eastAsia"/>
          <w:sz w:val="28"/>
          <w:szCs w:val="28"/>
        </w:rPr>
        <w:t>人员迅速撤离至安全区，并进</w:t>
      </w:r>
      <w:r w:rsidR="00E366A2">
        <w:rPr>
          <w:rFonts w:ascii="宋体" w:eastAsia="宋体" w:hAnsi="宋体" w:hint="eastAsia"/>
          <w:sz w:val="28"/>
          <w:szCs w:val="28"/>
        </w:rPr>
        <w:t>行</w:t>
      </w:r>
      <w:r w:rsidR="00E366A2" w:rsidRPr="00E366A2">
        <w:rPr>
          <w:rFonts w:ascii="宋体" w:eastAsia="宋体" w:hAnsi="宋体" w:hint="eastAsia"/>
          <w:sz w:val="28"/>
          <w:szCs w:val="28"/>
        </w:rPr>
        <w:t>隔离，严格</w:t>
      </w:r>
    </w:p>
    <w:p w14:paraId="72E83979" w14:textId="77777777" w:rsidR="00E366A2" w:rsidRDefault="00E366A2" w:rsidP="00E366A2">
      <w:pPr>
        <w:tabs>
          <w:tab w:val="left" w:pos="1900"/>
        </w:tabs>
        <w:ind w:left="1400" w:hangingChars="500" w:hanging="1400"/>
        <w:rPr>
          <w:rFonts w:ascii="宋体" w:eastAsia="宋体" w:hAnsi="宋体"/>
          <w:sz w:val="28"/>
          <w:szCs w:val="28"/>
        </w:rPr>
      </w:pPr>
      <w:r w:rsidRPr="00E366A2">
        <w:rPr>
          <w:rFonts w:ascii="宋体" w:eastAsia="宋体" w:hAnsi="宋体" w:hint="eastAsia"/>
          <w:sz w:val="28"/>
          <w:szCs w:val="28"/>
        </w:rPr>
        <w:t>限制出入。切断火源。防止流入下水道、排洪沟等限制性空间。</w:t>
      </w:r>
      <w:r>
        <w:rPr>
          <w:rFonts w:ascii="宋体" w:eastAsia="宋体" w:hAnsi="宋体" w:hint="eastAsia"/>
          <w:sz w:val="28"/>
          <w:szCs w:val="28"/>
        </w:rPr>
        <w:t>并</w:t>
      </w:r>
      <w:r w:rsidRPr="00E366A2">
        <w:rPr>
          <w:rFonts w:ascii="宋体" w:eastAsia="宋体" w:hAnsi="宋体" w:hint="eastAsia"/>
          <w:sz w:val="28"/>
          <w:szCs w:val="28"/>
        </w:rPr>
        <w:t>用</w:t>
      </w:r>
    </w:p>
    <w:p w14:paraId="17A4FE1D" w14:textId="77777777" w:rsidR="00E366A2" w:rsidRDefault="00E366A2" w:rsidP="00E366A2">
      <w:pPr>
        <w:tabs>
          <w:tab w:val="left" w:pos="1900"/>
        </w:tabs>
        <w:ind w:left="1400" w:hangingChars="500" w:hanging="1400"/>
        <w:rPr>
          <w:rFonts w:ascii="宋体" w:eastAsia="宋体" w:hAnsi="宋体"/>
          <w:sz w:val="28"/>
          <w:szCs w:val="28"/>
        </w:rPr>
      </w:pPr>
      <w:r w:rsidRPr="00E366A2">
        <w:rPr>
          <w:rFonts w:ascii="宋体" w:eastAsia="宋体" w:hAnsi="宋体" w:hint="eastAsia"/>
          <w:sz w:val="28"/>
          <w:szCs w:val="28"/>
        </w:rPr>
        <w:t>砂土或其它不燃材料吸附或吸收。也可以用大量水冲洗，洗水稀释后</w:t>
      </w:r>
    </w:p>
    <w:p w14:paraId="584500EC" w14:textId="2FB55C5A" w:rsidR="00E366A2" w:rsidRPr="00E366A2" w:rsidRDefault="00E366A2" w:rsidP="00E366A2">
      <w:pPr>
        <w:tabs>
          <w:tab w:val="left" w:pos="1900"/>
        </w:tabs>
        <w:ind w:left="1400" w:hangingChars="500" w:hanging="1400"/>
        <w:rPr>
          <w:rFonts w:ascii="宋体" w:eastAsia="宋体" w:hAnsi="宋体" w:hint="eastAsia"/>
          <w:sz w:val="28"/>
          <w:szCs w:val="28"/>
        </w:rPr>
      </w:pPr>
      <w:r w:rsidRPr="00E366A2">
        <w:rPr>
          <w:rFonts w:ascii="宋体" w:eastAsia="宋体" w:hAnsi="宋体" w:hint="eastAsia"/>
          <w:sz w:val="28"/>
          <w:szCs w:val="28"/>
        </w:rPr>
        <w:t>放入废水系统。</w:t>
      </w:r>
    </w:p>
    <w:p w14:paraId="2F0C8346" w14:textId="7399CA23" w:rsidR="007121C3" w:rsidRDefault="007121C3" w:rsidP="007121C3">
      <w:pPr>
        <w:spacing w:line="288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急救措施：</w:t>
      </w:r>
    </w:p>
    <w:p w14:paraId="6DEC9467" w14:textId="7F28516D" w:rsidR="00084D48" w:rsidRPr="00084D48" w:rsidRDefault="00084D48" w:rsidP="007121C3">
      <w:pPr>
        <w:spacing w:line="288" w:lineRule="auto"/>
        <w:rPr>
          <w:rFonts w:ascii="宋体" w:eastAsia="宋体" w:hAnsi="宋体"/>
          <w:sz w:val="28"/>
          <w:szCs w:val="28"/>
        </w:rPr>
      </w:pPr>
      <w:r w:rsidRPr="00084D48">
        <w:rPr>
          <w:rStyle w:val="fontstyle01"/>
          <w:rFonts w:hint="default"/>
          <w:sz w:val="28"/>
          <w:szCs w:val="28"/>
        </w:rPr>
        <w:t>立即脱去污染的衣着，</w:t>
      </w:r>
      <w:r w:rsidR="00E366A2" w:rsidRPr="00E366A2">
        <w:rPr>
          <w:rFonts w:ascii="宋体" w:eastAsia="宋体" w:hAnsi="宋体" w:hint="eastAsia"/>
          <w:sz w:val="28"/>
          <w:szCs w:val="28"/>
        </w:rPr>
        <w:t>用肥皂水和清水彻底冲洗皮肤。</w:t>
      </w:r>
      <w:r>
        <w:rPr>
          <w:rStyle w:val="fontstyle01"/>
          <w:rFonts w:hint="default"/>
          <w:sz w:val="28"/>
          <w:szCs w:val="28"/>
        </w:rPr>
        <w:t>如</w:t>
      </w:r>
      <w:r w:rsidRPr="00084D48">
        <w:rPr>
          <w:rStyle w:val="fontstyle01"/>
          <w:rFonts w:hint="default"/>
          <w:sz w:val="28"/>
          <w:szCs w:val="28"/>
        </w:rPr>
        <w:t>吸入：</w:t>
      </w:r>
      <w:r>
        <w:rPr>
          <w:rStyle w:val="fontstyle01"/>
          <w:rFonts w:hint="default"/>
          <w:sz w:val="28"/>
          <w:szCs w:val="28"/>
        </w:rPr>
        <w:t>，</w:t>
      </w:r>
      <w:r w:rsidRPr="00084D48">
        <w:rPr>
          <w:rStyle w:val="fontstyle01"/>
          <w:rFonts w:hint="default"/>
          <w:sz w:val="28"/>
          <w:szCs w:val="28"/>
        </w:rPr>
        <w:t>迅速脱离现场至空气新鲜处。保持呼吸道通畅。</w:t>
      </w:r>
      <w:r>
        <w:rPr>
          <w:rStyle w:val="fontstyle01"/>
          <w:rFonts w:hint="default"/>
          <w:sz w:val="28"/>
          <w:szCs w:val="28"/>
        </w:rPr>
        <w:t>并</w:t>
      </w:r>
      <w:r w:rsidRPr="00084D48">
        <w:rPr>
          <w:rStyle w:val="fontstyle01"/>
          <w:rFonts w:hint="default"/>
          <w:sz w:val="28"/>
          <w:szCs w:val="28"/>
        </w:rPr>
        <w:t>立即</w:t>
      </w:r>
      <w:r>
        <w:rPr>
          <w:rStyle w:val="fontstyle01"/>
          <w:rFonts w:hint="default"/>
          <w:sz w:val="28"/>
          <w:szCs w:val="28"/>
        </w:rPr>
        <w:t>送</w:t>
      </w:r>
      <w:r w:rsidRPr="00084D48">
        <w:rPr>
          <w:rStyle w:val="fontstyle01"/>
          <w:rFonts w:hint="default"/>
          <w:sz w:val="28"/>
          <w:szCs w:val="28"/>
        </w:rPr>
        <w:t>医</w:t>
      </w:r>
      <w:r>
        <w:rPr>
          <w:rStyle w:val="fontstyle01"/>
          <w:rFonts w:hint="default"/>
          <w:sz w:val="28"/>
          <w:szCs w:val="28"/>
        </w:rPr>
        <w:t>院。</w:t>
      </w:r>
    </w:p>
    <w:sectPr w:rsidR="00084D48" w:rsidRPr="00084D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51F6C" w14:textId="77777777" w:rsidR="00C05DD7" w:rsidRDefault="00C05DD7" w:rsidP="001E6FCA">
      <w:r>
        <w:separator/>
      </w:r>
    </w:p>
  </w:endnote>
  <w:endnote w:type="continuationSeparator" w:id="0">
    <w:p w14:paraId="4B32E009" w14:textId="77777777" w:rsidR="00C05DD7" w:rsidRDefault="00C05DD7" w:rsidP="001E6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0ADFF" w14:textId="77777777" w:rsidR="00C05DD7" w:rsidRDefault="00C05DD7" w:rsidP="001E6FCA">
      <w:r>
        <w:separator/>
      </w:r>
    </w:p>
  </w:footnote>
  <w:footnote w:type="continuationSeparator" w:id="0">
    <w:p w14:paraId="5223B7CE" w14:textId="77777777" w:rsidR="00C05DD7" w:rsidRDefault="00C05DD7" w:rsidP="001E6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490250"/>
    <w:multiLevelType w:val="hybridMultilevel"/>
    <w:tmpl w:val="04883068"/>
    <w:lvl w:ilvl="0" w:tplc="0978A352">
      <w:start w:val="1"/>
      <w:numFmt w:val="decimal"/>
      <w:lvlText w:val="%1."/>
      <w:lvlJc w:val="left"/>
      <w:pPr>
        <w:ind w:left="720" w:hanging="2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732388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257"/>
    <w:rsid w:val="00084D48"/>
    <w:rsid w:val="00136A43"/>
    <w:rsid w:val="0016417E"/>
    <w:rsid w:val="001B6188"/>
    <w:rsid w:val="001E6FCA"/>
    <w:rsid w:val="00267939"/>
    <w:rsid w:val="00374BF7"/>
    <w:rsid w:val="004320A1"/>
    <w:rsid w:val="00593BB6"/>
    <w:rsid w:val="006D1E80"/>
    <w:rsid w:val="007121C3"/>
    <w:rsid w:val="007549C4"/>
    <w:rsid w:val="007640F3"/>
    <w:rsid w:val="007F1257"/>
    <w:rsid w:val="00806756"/>
    <w:rsid w:val="0081206C"/>
    <w:rsid w:val="0099024A"/>
    <w:rsid w:val="00AE4EA4"/>
    <w:rsid w:val="00B40023"/>
    <w:rsid w:val="00B426C4"/>
    <w:rsid w:val="00BF3E16"/>
    <w:rsid w:val="00C05DD7"/>
    <w:rsid w:val="00DB31C3"/>
    <w:rsid w:val="00DF651D"/>
    <w:rsid w:val="00E15AD7"/>
    <w:rsid w:val="00E2613B"/>
    <w:rsid w:val="00E366A2"/>
    <w:rsid w:val="00E87E6D"/>
    <w:rsid w:val="00FA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CC7F0"/>
  <w15:chartTrackingRefBased/>
  <w15:docId w15:val="{404DF069-D93A-45A6-9AAB-3CE1DE77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12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25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1E6F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E6FC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E6F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E6FCA"/>
    <w:rPr>
      <w:sz w:val="18"/>
      <w:szCs w:val="18"/>
    </w:rPr>
  </w:style>
  <w:style w:type="character" w:customStyle="1" w:styleId="fontstyle01">
    <w:name w:val="fontstyle01"/>
    <w:basedOn w:val="a0"/>
    <w:rsid w:val="00136A43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084D48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styleId="a8">
    <w:name w:val="Hyperlink"/>
    <w:basedOn w:val="a0"/>
    <w:uiPriority w:val="99"/>
    <w:semiHidden/>
    <w:unhideWhenUsed/>
    <w:rsid w:val="001641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5%85%B1%E6%B2%B8%E6%B7%B7%E5%90%88%E7%89%A9/1590559?fromModule=lemma_in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ike.baidu.com/item/%E7%88%86%E7%82%B8%E6%80%A7%E6%B7%B7%E5%90%88%E7%89%A9/5537872?fromModule=lemma_inlink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99A2C-49A0-4A97-B5BE-1217C48F4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118</Words>
  <Characters>678</Characters>
  <Application>Microsoft Office Word</Application>
  <DocSecurity>0</DocSecurity>
  <Lines>5</Lines>
  <Paragraphs>1</Paragraphs>
  <ScaleCrop>false</ScaleCrop>
  <Company>P R C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cfl7375@sina.com</cp:lastModifiedBy>
  <cp:revision>3</cp:revision>
  <dcterms:created xsi:type="dcterms:W3CDTF">2022-11-08T00:36:00Z</dcterms:created>
  <dcterms:modified xsi:type="dcterms:W3CDTF">2022-11-08T00:54:00Z</dcterms:modified>
</cp:coreProperties>
</file>