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1AA1" w:rsidRPr="00E733E5" w:rsidRDefault="00E733E5" w:rsidP="00E733E5">
      <w:pPr>
        <w:jc w:val="center"/>
        <w:rPr>
          <w:sz w:val="32"/>
          <w:szCs w:val="32"/>
        </w:rPr>
      </w:pPr>
      <w:r w:rsidRPr="00E733E5">
        <w:rPr>
          <w:rFonts w:hint="eastAsia"/>
          <w:sz w:val="32"/>
          <w:szCs w:val="32"/>
        </w:rPr>
        <w:t>过氧化氢安全技术说明书</w:t>
      </w:r>
    </w:p>
    <w:p w:rsidR="00D83B72" w:rsidRPr="00D83B72" w:rsidRDefault="00D83B72" w:rsidP="00D83B72">
      <w:pPr>
        <w:rPr>
          <w:sz w:val="28"/>
          <w:szCs w:val="28"/>
        </w:rPr>
      </w:pPr>
      <w:proofErr w:type="gramStart"/>
      <w:r w:rsidRPr="00D83B72">
        <w:rPr>
          <w:rFonts w:hint="eastAsia"/>
          <w:sz w:val="28"/>
          <w:szCs w:val="28"/>
        </w:rPr>
        <w:t>一</w:t>
      </w:r>
      <w:proofErr w:type="gramEnd"/>
      <w:r w:rsidRPr="00D83B72">
        <w:rPr>
          <w:rFonts w:hint="eastAsia"/>
          <w:sz w:val="28"/>
          <w:szCs w:val="28"/>
        </w:rPr>
        <w:t>，标识</w:t>
      </w:r>
    </w:p>
    <w:p w:rsidR="00D83B72" w:rsidRDefault="00D83B72" w:rsidP="00D83B72">
      <w:pPr>
        <w:ind w:firstLineChars="200" w:firstLine="420"/>
      </w:pPr>
      <w:r>
        <w:rPr>
          <w:rFonts w:hint="eastAsia"/>
        </w:rPr>
        <w:t>中文名</w:t>
      </w:r>
      <w:r>
        <w:t>: 过氧化氢;双氧水 英文名:</w:t>
      </w:r>
      <w:proofErr w:type="spellStart"/>
      <w:r>
        <w:t>Hydrogenperoxide</w:t>
      </w:r>
      <w:proofErr w:type="spellEnd"/>
    </w:p>
    <w:p w:rsidR="00D83B72" w:rsidRDefault="00D83B72" w:rsidP="00D83B72">
      <w:r>
        <w:t xml:space="preserve"> </w:t>
      </w:r>
      <w:r>
        <w:t xml:space="preserve">   </w:t>
      </w:r>
      <w:r>
        <w:t>分子式: HO2 分子量:34.01</w:t>
      </w:r>
    </w:p>
    <w:p w:rsidR="00D83B72" w:rsidRDefault="00D83B72" w:rsidP="00D83B72">
      <w:r>
        <w:t xml:space="preserve"> </w:t>
      </w:r>
      <w:r>
        <w:t xml:space="preserve">   </w:t>
      </w:r>
      <w:r>
        <w:t>CAS 号: 7722-84-1 RTECS 号:MX0899000</w:t>
      </w:r>
    </w:p>
    <w:p w:rsidR="00D83B72" w:rsidRDefault="00D83B72" w:rsidP="00D83B72">
      <w:r>
        <w:t xml:space="preserve"> </w:t>
      </w:r>
      <w:r>
        <w:t xml:space="preserve">   </w:t>
      </w:r>
      <w:r>
        <w:t>UN 编号: 2015</w:t>
      </w:r>
    </w:p>
    <w:p w:rsidR="00D83B72" w:rsidRDefault="00D83B72" w:rsidP="00D83B72">
      <w:r>
        <w:t xml:space="preserve"> </w:t>
      </w:r>
      <w:r>
        <w:t xml:space="preserve">   </w:t>
      </w:r>
      <w:r>
        <w:t>危险货物编号: 51001 IMDG 规则页码:5152</w:t>
      </w:r>
    </w:p>
    <w:p w:rsidR="00D83B72" w:rsidRPr="00D83B72" w:rsidRDefault="00D83B72" w:rsidP="00D83B72">
      <w:pPr>
        <w:rPr>
          <w:sz w:val="28"/>
          <w:szCs w:val="28"/>
        </w:rPr>
      </w:pPr>
      <w:r w:rsidRPr="00D83B72">
        <w:rPr>
          <w:rFonts w:hint="eastAsia"/>
          <w:sz w:val="28"/>
          <w:szCs w:val="28"/>
        </w:rPr>
        <w:t>二，理化性质</w:t>
      </w:r>
    </w:p>
    <w:p w:rsidR="00D83B72" w:rsidRDefault="00D83B72" w:rsidP="00D33EBA">
      <w:pPr>
        <w:ind w:firstLineChars="200" w:firstLine="420"/>
      </w:pPr>
      <w:r>
        <w:t>外观与性状: 无色透明液体，有微弱的特殊气味。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主要用途: 用于漂白，用于医药，也用作分析试剂。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相对密度(水=1): 1.46(无水) 饱和蒸汽压(kPa):0.13/15.3℃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溶解性: 溶于水、醇、醚，不溶于石油酥、苯。</w:t>
      </w:r>
    </w:p>
    <w:p w:rsidR="00D83B72" w:rsidRPr="00D83B72" w:rsidRDefault="00D83B72" w:rsidP="00D83B72">
      <w:pPr>
        <w:rPr>
          <w:sz w:val="28"/>
          <w:szCs w:val="28"/>
        </w:rPr>
      </w:pPr>
      <w:r w:rsidRPr="00D83B72">
        <w:rPr>
          <w:rFonts w:hint="eastAsia"/>
          <w:sz w:val="28"/>
          <w:szCs w:val="28"/>
        </w:rPr>
        <w:t>三，燃烧爆炸危险性</w:t>
      </w:r>
    </w:p>
    <w:p w:rsidR="00D83B72" w:rsidRDefault="00D83B72" w:rsidP="00D33EBA">
      <w:pPr>
        <w:ind w:firstLineChars="200" w:firstLine="420"/>
      </w:pPr>
      <w:r>
        <w:t>避免接触的条件: 受热。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燃烧性: 助燃 建</w:t>
      </w:r>
      <w:proofErr w:type="gramStart"/>
      <w:r>
        <w:t>规</w:t>
      </w:r>
      <w:proofErr w:type="gramEnd"/>
      <w:r>
        <w:t>火险分级:甲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危险特性: 受热或遇有机物易分解放出氧气。当加热到 100℃上时，开始急剧分解。</w:t>
      </w:r>
      <w:proofErr w:type="gramStart"/>
      <w:r>
        <w:t>遇铬酸</w:t>
      </w:r>
      <w:proofErr w:type="gramEnd"/>
      <w:r>
        <w:t>、高锰酸钾、金属粉末等会发生剧烈的化学反应，甚至爆炸，若遇高热可发生剧烈分解，引起容器破裂或爆炸事故。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燃烧(分解)产物: 氧气、水。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稳定性: 稳定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聚合危害: 不能出现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禁忌物: 易燃或可燃物、强还原剂、铜、铁、铁盐、锌、活性金属粉末。</w:t>
      </w:r>
    </w:p>
    <w:p w:rsidR="00D83B72" w:rsidRDefault="00D83B72" w:rsidP="00D83B72">
      <w:r>
        <w:t xml:space="preserve"> </w:t>
      </w:r>
      <w:r w:rsidR="00D33EBA">
        <w:t xml:space="preserve">   </w:t>
      </w:r>
      <w:r>
        <w:t>灭火方法: 雾状水、干粉、砂土。</w:t>
      </w:r>
    </w:p>
    <w:p w:rsidR="0004104D" w:rsidRPr="0004104D" w:rsidRDefault="0004104D" w:rsidP="00D83B72">
      <w:pPr>
        <w:rPr>
          <w:sz w:val="28"/>
          <w:szCs w:val="28"/>
        </w:rPr>
      </w:pPr>
      <w:r w:rsidRPr="0004104D">
        <w:rPr>
          <w:rFonts w:hint="eastAsia"/>
          <w:sz w:val="28"/>
          <w:szCs w:val="28"/>
        </w:rPr>
        <w:t>四，包装与储运</w:t>
      </w:r>
    </w:p>
    <w:p w:rsidR="00D83B72" w:rsidRDefault="00D83B72" w:rsidP="009502A8">
      <w:pPr>
        <w:ind w:firstLineChars="200" w:firstLine="420"/>
      </w:pPr>
      <w:r>
        <w:t>危险性类别: 第5.1类氧化剂 危险货物包装标志:9;27</w:t>
      </w:r>
    </w:p>
    <w:p w:rsidR="00E733E5" w:rsidRDefault="00D83B72" w:rsidP="009502A8">
      <w:pPr>
        <w:ind w:firstLineChars="200" w:firstLine="420"/>
      </w:pPr>
      <w:r>
        <w:t>储运注意事项: 储存于阴凉、</w:t>
      </w:r>
      <w:proofErr w:type="gramStart"/>
      <w:r>
        <w:t>通风仓间内</w:t>
      </w:r>
      <w:proofErr w:type="gramEnd"/>
      <w:r>
        <w:t>。远离火种、热源。</w:t>
      </w:r>
      <w:proofErr w:type="gramStart"/>
      <w:r>
        <w:t>仓温不宜</w:t>
      </w:r>
      <w:proofErr w:type="gramEnd"/>
      <w:r>
        <w:t>超过 30℃。防止阳光直射。保持容器密封。应与易燃、可燃物，还原剂、酸类、金属粉末等分开存放。搬运时要轻装轻卸，防止包装及容器损坏。夏季应早晚运输，防止日光曝晒。禁止撞击和震荡。</w:t>
      </w:r>
    </w:p>
    <w:p w:rsidR="0004104D" w:rsidRPr="0004104D" w:rsidRDefault="0004104D" w:rsidP="00D83B72">
      <w:pPr>
        <w:rPr>
          <w:sz w:val="28"/>
          <w:szCs w:val="28"/>
        </w:rPr>
      </w:pPr>
      <w:r w:rsidRPr="0004104D">
        <w:rPr>
          <w:rFonts w:hint="eastAsia"/>
          <w:sz w:val="28"/>
          <w:szCs w:val="28"/>
        </w:rPr>
        <w:t>五，毒性危害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>侵入途径: 吸入食入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>健康危害: 吸入本品菜气或雾对呼吸道有强列刺激性。眼直接接触液体可致不可逆损伤甚至失明。口服中毒出现腹痛、胸口痛、呼吸困难、呕叶、一时性运动和感觉障碍、体温升高、结膜和皮肤出血。个别病例出现视力障碍、癫痫样痉挛、轻瘫。长期接触本品可</w:t>
      </w:r>
      <w:proofErr w:type="gramStart"/>
      <w:r>
        <w:t>致接触</w:t>
      </w:r>
      <w:proofErr w:type="gramEnd"/>
      <w:r>
        <w:t>性皮炎。</w:t>
      </w:r>
    </w:p>
    <w:p w:rsidR="00BA25C4" w:rsidRPr="00BA25C4" w:rsidRDefault="00BA25C4" w:rsidP="00D83B72">
      <w:pPr>
        <w:rPr>
          <w:sz w:val="28"/>
          <w:szCs w:val="28"/>
        </w:rPr>
      </w:pPr>
      <w:r w:rsidRPr="00BA25C4">
        <w:rPr>
          <w:rFonts w:hint="eastAsia"/>
          <w:sz w:val="28"/>
          <w:szCs w:val="28"/>
        </w:rPr>
        <w:t>六，急救</w:t>
      </w:r>
      <w:r w:rsidR="00D83B72" w:rsidRPr="00BA25C4">
        <w:rPr>
          <w:sz w:val="28"/>
          <w:szCs w:val="28"/>
        </w:rPr>
        <w:t xml:space="preserve"> </w:t>
      </w:r>
    </w:p>
    <w:p w:rsidR="00D83B72" w:rsidRDefault="00D83B72" w:rsidP="009502A8">
      <w:pPr>
        <w:ind w:firstLineChars="200" w:firstLine="420"/>
      </w:pPr>
      <w:r>
        <w:t>皮肤接触; 脱去污染的衣着，立即用流动清水彻底冲洗。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>眼睛接触: 立即提起眼睑，用流动清水冲洗10 分钟或用2%碳酸氢钠溶液冲洗。就医。</w:t>
      </w:r>
    </w:p>
    <w:p w:rsidR="00D83B72" w:rsidRDefault="00D83B72" w:rsidP="00D83B72">
      <w:r>
        <w:lastRenderedPageBreak/>
        <w:t xml:space="preserve"> </w:t>
      </w:r>
      <w:r w:rsidR="009502A8">
        <w:t xml:space="preserve">   </w:t>
      </w:r>
      <w:r>
        <w:t>吸入: 脱离现场至空气新鲜处。必要时进行人工呼吸。就医。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>食入: 误服者立即漱口，给饮牛奶或蛋清。就医。</w:t>
      </w:r>
    </w:p>
    <w:p w:rsidR="00BA25C4" w:rsidRPr="00BA25C4" w:rsidRDefault="00BA25C4" w:rsidP="00D83B72">
      <w:pPr>
        <w:rPr>
          <w:sz w:val="28"/>
          <w:szCs w:val="28"/>
        </w:rPr>
      </w:pPr>
      <w:r w:rsidRPr="00BA25C4">
        <w:rPr>
          <w:rFonts w:hint="eastAsia"/>
          <w:sz w:val="28"/>
          <w:szCs w:val="28"/>
        </w:rPr>
        <w:t>七，防护措施</w:t>
      </w:r>
    </w:p>
    <w:p w:rsidR="00D83B72" w:rsidRDefault="00D83B72" w:rsidP="009502A8">
      <w:pPr>
        <w:ind w:firstLineChars="200" w:firstLine="420"/>
      </w:pPr>
      <w:r>
        <w:t>工程控制: 生产过程密闭，全面通风。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>呼吸系统防护: 高浓度环境中，应该佩带防毒面具。紧急事态抢救或逃生时，建议佩带自给式呼吸器。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>眼睛防护: 戴化学安全防护眼镜。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 xml:space="preserve">防护服: </w:t>
      </w:r>
      <w:proofErr w:type="gramStart"/>
      <w:r>
        <w:t>穿相应</w:t>
      </w:r>
      <w:proofErr w:type="gramEnd"/>
      <w:r>
        <w:t>的防护服。</w:t>
      </w:r>
    </w:p>
    <w:p w:rsidR="00D83B72" w:rsidRDefault="00D83B72" w:rsidP="00D83B72">
      <w:r>
        <w:t xml:space="preserve"> </w:t>
      </w:r>
      <w:r w:rsidR="009502A8">
        <w:t xml:space="preserve">   </w:t>
      </w:r>
      <w:r>
        <w:t>手防护: 戴防护手套。</w:t>
      </w:r>
    </w:p>
    <w:p w:rsidR="00BA25C4" w:rsidRPr="00BA25C4" w:rsidRDefault="00BA25C4" w:rsidP="00D83B72">
      <w:pPr>
        <w:rPr>
          <w:sz w:val="28"/>
          <w:szCs w:val="28"/>
        </w:rPr>
      </w:pPr>
      <w:r w:rsidRPr="00BA25C4">
        <w:rPr>
          <w:rFonts w:hint="eastAsia"/>
          <w:sz w:val="28"/>
          <w:szCs w:val="28"/>
        </w:rPr>
        <w:t>八，</w:t>
      </w:r>
      <w:r w:rsidR="00D83B72" w:rsidRPr="00BA25C4">
        <w:rPr>
          <w:sz w:val="28"/>
          <w:szCs w:val="28"/>
        </w:rPr>
        <w:t xml:space="preserve">泄漏处置 </w:t>
      </w:r>
    </w:p>
    <w:p w:rsidR="00D83B72" w:rsidRDefault="00D83B72" w:rsidP="00450171">
      <w:pPr>
        <w:ind w:firstLineChars="200" w:firstLine="420"/>
      </w:pPr>
      <w:r>
        <w:t>疏散泄漏污染区人员至安全区，禁止无关人员进入污染区，建议应急处理人员戴好防毒面具，穿化学防护服。勿使泄漏物与可燃物质(木材、纸、油等)接触，不要直接接触泄漏物，在确保安全情况下堵漏。喷雾状水，减少蒸发。用沙土、蛭石或其它惰性材料吸收，收集运至废物处理场所处置。也可以用大量水冲洗，经稀释的洗水放入废水系统。如大量泄漏，利用围堤收容，然后收集、转移、回收或无害处理后废弃。</w:t>
      </w:r>
    </w:p>
    <w:p w:rsidR="00BA25C4" w:rsidRPr="00BA25C4" w:rsidRDefault="00BA25C4" w:rsidP="00D83B72">
      <w:pPr>
        <w:rPr>
          <w:sz w:val="28"/>
          <w:szCs w:val="28"/>
        </w:rPr>
      </w:pPr>
      <w:r w:rsidRPr="00BA25C4">
        <w:rPr>
          <w:rFonts w:hint="eastAsia"/>
          <w:sz w:val="28"/>
          <w:szCs w:val="28"/>
        </w:rPr>
        <w:t>九，</w:t>
      </w:r>
      <w:r w:rsidR="00D83B72" w:rsidRPr="00BA25C4">
        <w:rPr>
          <w:sz w:val="28"/>
          <w:szCs w:val="28"/>
        </w:rPr>
        <w:t xml:space="preserve">其他 </w:t>
      </w:r>
    </w:p>
    <w:p w:rsidR="00D83B72" w:rsidRDefault="00D83B72" w:rsidP="00450171">
      <w:pPr>
        <w:ind w:firstLineChars="200" w:firstLine="420"/>
        <w:rPr>
          <w:rFonts w:hint="eastAsia"/>
        </w:rPr>
      </w:pPr>
      <w:r>
        <w:t>工作现场严禁吸烟。工作后，淋浴更衣。注意个人清洁卫生。</w:t>
      </w:r>
    </w:p>
    <w:sectPr w:rsidR="00D83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3E5"/>
    <w:rsid w:val="0004104D"/>
    <w:rsid w:val="00321AA1"/>
    <w:rsid w:val="00450171"/>
    <w:rsid w:val="009502A8"/>
    <w:rsid w:val="00BA25C4"/>
    <w:rsid w:val="00D33EBA"/>
    <w:rsid w:val="00D83B72"/>
    <w:rsid w:val="00E7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9999D"/>
  <w15:chartTrackingRefBased/>
  <w15:docId w15:val="{5EE9B20A-71D3-41DF-8832-7F397DFA5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cfl7375@sina.com</dc:creator>
  <cp:keywords/>
  <dc:description/>
  <cp:lastModifiedBy>cfl7375@sina.com</cp:lastModifiedBy>
  <cp:revision>5</cp:revision>
  <dcterms:created xsi:type="dcterms:W3CDTF">2023-05-18T02:38:00Z</dcterms:created>
  <dcterms:modified xsi:type="dcterms:W3CDTF">2023-05-18T03:09:00Z</dcterms:modified>
</cp:coreProperties>
</file>