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6F38" w:rsidRPr="00D13A5C" w:rsidRDefault="00FD6F38" w:rsidP="00FD6F38">
      <w:pPr>
        <w:ind w:left="1400" w:hanging="1400"/>
        <w:jc w:val="center"/>
        <w:rPr>
          <w:rFonts w:asciiTheme="minorEastAsia" w:eastAsiaTheme="minorEastAsia" w:hAnsiTheme="minorEastAsia"/>
          <w:sz w:val="28"/>
          <w:szCs w:val="28"/>
        </w:rPr>
      </w:pPr>
      <w:r w:rsidRPr="00D13A5C">
        <w:rPr>
          <w:rFonts w:asciiTheme="minorEastAsia" w:eastAsiaTheme="minorEastAsia" w:hAnsiTheme="minorEastAsia" w:hint="eastAsia"/>
          <w:sz w:val="28"/>
          <w:szCs w:val="28"/>
        </w:rPr>
        <w:t>天津市科密欧化学试剂有限公司</w:t>
      </w:r>
    </w:p>
    <w:p w:rsidR="00FD6F38" w:rsidRPr="00D13A5C" w:rsidRDefault="00FD6F38" w:rsidP="00FD6F38">
      <w:pPr>
        <w:ind w:left="2209" w:hanging="2209"/>
        <w:jc w:val="center"/>
        <w:rPr>
          <w:rFonts w:asciiTheme="minorEastAsia" w:eastAsiaTheme="minorEastAsia" w:hAnsiTheme="minorEastAsia"/>
          <w:b/>
          <w:sz w:val="44"/>
          <w:szCs w:val="44"/>
        </w:rPr>
      </w:pPr>
      <w:r w:rsidRPr="00D13A5C">
        <w:rPr>
          <w:rFonts w:asciiTheme="minorEastAsia" w:eastAsiaTheme="minorEastAsia" w:hAnsiTheme="minorEastAsia" w:hint="eastAsia"/>
          <w:b/>
          <w:sz w:val="44"/>
          <w:szCs w:val="44"/>
        </w:rPr>
        <w:t>化学品安全技术说明书</w:t>
      </w:r>
    </w:p>
    <w:p w:rsidR="00FD6F38" w:rsidRDefault="00FD6F38" w:rsidP="00862A6E">
      <w:pPr>
        <w:ind w:left="1050" w:hanging="1050"/>
        <w:jc w:val="left"/>
      </w:pPr>
      <w:r w:rsidRPr="00D13A5C">
        <w:rPr>
          <w:rFonts w:asciiTheme="minorEastAsia" w:eastAsiaTheme="minorEastAsia" w:hAnsiTheme="minorEastAsia" w:hint="eastAsia"/>
          <w:sz w:val="21"/>
          <w:szCs w:val="21"/>
        </w:rPr>
        <w:t>修订日期：</w:t>
      </w:r>
      <w:r w:rsidR="00862A6E" w:rsidRPr="00862A6E">
        <w:rPr>
          <w:rFonts w:asciiTheme="minorEastAsia" w:eastAsiaTheme="minorEastAsia" w:hAnsiTheme="minorEastAsia"/>
          <w:sz w:val="21"/>
          <w:szCs w:val="21"/>
        </w:rPr>
        <w:t>2018-05-11</w:t>
      </w:r>
      <w:r w:rsidRPr="00D13A5C">
        <w:rPr>
          <w:rFonts w:asciiTheme="minorEastAsia" w:eastAsiaTheme="minorEastAsia" w:hAnsiTheme="minorEastAsia" w:hint="eastAsia"/>
          <w:sz w:val="21"/>
          <w:szCs w:val="21"/>
        </w:rPr>
        <w:t xml:space="preserve">                    SDS 编号：</w:t>
      </w:r>
      <w:r>
        <w:rPr>
          <w:rFonts w:hint="eastAsia"/>
        </w:rPr>
        <w:t xml:space="preserve">MSDS-KMO-0124-2011                   </w:t>
      </w:r>
    </w:p>
    <w:p w:rsidR="00FD6F38" w:rsidRDefault="00FD6F38" w:rsidP="00FD6F38">
      <w:pPr>
        <w:ind w:left="1050" w:hanging="1050"/>
        <w:rPr>
          <w:rFonts w:asciiTheme="minorEastAsia" w:eastAsiaTheme="minorEastAsia" w:hAnsiTheme="minorEastAsia"/>
          <w:sz w:val="21"/>
          <w:szCs w:val="21"/>
        </w:rPr>
      </w:pPr>
      <w:r w:rsidRPr="00D13A5C">
        <w:rPr>
          <w:rFonts w:asciiTheme="minorEastAsia" w:eastAsiaTheme="minorEastAsia" w:hAnsiTheme="minorEastAsia" w:hint="eastAsia"/>
          <w:sz w:val="21"/>
          <w:szCs w:val="21"/>
        </w:rPr>
        <w:t>产品名称</w:t>
      </w:r>
      <w:r>
        <w:rPr>
          <w:rFonts w:hint="eastAsia"/>
        </w:rPr>
        <w:t>1</w:t>
      </w:r>
      <w:r>
        <w:rPr>
          <w:rFonts w:hint="eastAsia"/>
        </w:rPr>
        <w:t>：</w:t>
      </w:r>
      <w:r>
        <w:rPr>
          <w:rFonts w:hint="eastAsia"/>
          <w:szCs w:val="18"/>
        </w:rPr>
        <w:t>丙酮</w:t>
      </w:r>
      <w:r>
        <w:rPr>
          <w:rFonts w:hint="eastAsia"/>
          <w:szCs w:val="18"/>
        </w:rPr>
        <w:t xml:space="preserve"> </w:t>
      </w:r>
      <w:r>
        <w:rPr>
          <w:rFonts w:hint="eastAsia"/>
        </w:rPr>
        <w:t xml:space="preserve">                       </w:t>
      </w:r>
      <w:r w:rsidRPr="00D13A5C">
        <w:rPr>
          <w:rFonts w:asciiTheme="minorEastAsia" w:eastAsiaTheme="minorEastAsia" w:hAnsiTheme="minorEastAsia" w:hint="eastAsia"/>
          <w:sz w:val="21"/>
          <w:szCs w:val="21"/>
        </w:rPr>
        <w:t>版本：第三版</w:t>
      </w:r>
    </w:p>
    <w:p w:rsidR="00FD6F38" w:rsidRDefault="00FD6F38" w:rsidP="00862A6E">
      <w:pPr>
        <w:pStyle w:val="a7"/>
        <w:spacing w:line="360" w:lineRule="auto"/>
        <w:ind w:leftChars="150" w:left="360" w:firstLineChars="591" w:firstLine="1661"/>
        <w:rPr>
          <w:rFonts w:asciiTheme="minorEastAsia" w:eastAsiaTheme="minorEastAsia" w:hAnsiTheme="minorEastAsia"/>
          <w:b/>
          <w:sz w:val="28"/>
          <w:szCs w:val="28"/>
        </w:rPr>
      </w:pPr>
      <w:r w:rsidRPr="00131DD7">
        <w:rPr>
          <w:rFonts w:asciiTheme="minorEastAsia" w:eastAsiaTheme="minorEastAsia" w:hAnsiTheme="minorEastAsia" w:hint="eastAsia"/>
          <w:b/>
          <w:sz w:val="28"/>
          <w:szCs w:val="28"/>
        </w:rPr>
        <w:t>第一部分 化学品及企业标识</w:t>
      </w:r>
    </w:p>
    <w:p w:rsidR="00FD6F38" w:rsidRDefault="00FD6F38" w:rsidP="00862A6E">
      <w:pPr>
        <w:spacing w:line="360" w:lineRule="auto"/>
      </w:pPr>
      <w:r w:rsidRPr="00131DD7">
        <w:rPr>
          <w:rStyle w:val="bt21"/>
          <w:rFonts w:asciiTheme="minorEastAsia" w:eastAsiaTheme="minorEastAsia" w:hAnsiTheme="minorEastAsia" w:hint="default"/>
          <w:b/>
        </w:rPr>
        <w:t>化学品中文名</w:t>
      </w:r>
      <w:r>
        <w:rPr>
          <w:rFonts w:hint="eastAsia"/>
        </w:rPr>
        <w:t>1</w:t>
      </w:r>
      <w:r>
        <w:rPr>
          <w:rFonts w:hint="eastAsia"/>
        </w:rPr>
        <w:t>：</w:t>
      </w:r>
      <w:r>
        <w:rPr>
          <w:rFonts w:hint="eastAsia"/>
          <w:szCs w:val="18"/>
        </w:rPr>
        <w:t>丙酮</w:t>
      </w:r>
    </w:p>
    <w:p w:rsidR="00FD6F38" w:rsidRDefault="00FD6F38" w:rsidP="00862A6E">
      <w:pPr>
        <w:spacing w:line="360" w:lineRule="auto"/>
      </w:pPr>
      <w:r w:rsidRPr="00D13A5C">
        <w:rPr>
          <w:rStyle w:val="bt21"/>
          <w:rFonts w:asciiTheme="minorEastAsia" w:eastAsiaTheme="minorEastAsia" w:hAnsiTheme="minorEastAsia" w:hint="default"/>
          <w:b/>
        </w:rPr>
        <w:t>化学品英文名</w:t>
      </w:r>
      <w:r>
        <w:rPr>
          <w:rFonts w:hint="eastAsia"/>
          <w:sz w:val="21"/>
        </w:rPr>
        <w:t>1</w:t>
      </w:r>
      <w:r>
        <w:rPr>
          <w:rFonts w:hint="eastAsia"/>
          <w:sz w:val="21"/>
        </w:rPr>
        <w:t>：</w:t>
      </w:r>
      <w:r>
        <w:rPr>
          <w:rFonts w:hint="eastAsia"/>
        </w:rPr>
        <w:t xml:space="preserve"> acetone</w:t>
      </w:r>
    </w:p>
    <w:p w:rsidR="00FD6F38" w:rsidRDefault="00FD6F38" w:rsidP="00862A6E">
      <w:pPr>
        <w:spacing w:line="360" w:lineRule="auto"/>
        <w:rPr>
          <w:rFonts w:asciiTheme="minorEastAsia" w:eastAsiaTheme="minorEastAsia" w:hAnsiTheme="minorEastAsia"/>
          <w:sz w:val="22"/>
          <w:szCs w:val="22"/>
        </w:rPr>
      </w:pPr>
      <w:r w:rsidRPr="00D13A5C">
        <w:rPr>
          <w:rStyle w:val="bt21"/>
          <w:rFonts w:asciiTheme="minorEastAsia" w:eastAsiaTheme="minorEastAsia" w:hAnsiTheme="minorEastAsia" w:hint="default"/>
          <w:b/>
        </w:rPr>
        <w:t>企业名称：</w:t>
      </w:r>
      <w:r w:rsidRPr="00D13A5C">
        <w:rPr>
          <w:rFonts w:asciiTheme="minorEastAsia" w:eastAsiaTheme="minorEastAsia" w:hAnsiTheme="minorEastAsia" w:hint="eastAsia"/>
          <w:sz w:val="22"/>
          <w:szCs w:val="22"/>
        </w:rPr>
        <w:t>天津市科密欧化学试剂有限公司</w:t>
      </w:r>
    </w:p>
    <w:p w:rsidR="00FD6F38" w:rsidRPr="00D13A5C" w:rsidRDefault="00FD6F38" w:rsidP="00862A6E">
      <w:pPr>
        <w:spacing w:line="360" w:lineRule="auto"/>
        <w:rPr>
          <w:rStyle w:val="bt21"/>
          <w:rFonts w:asciiTheme="minorEastAsia" w:eastAsiaTheme="minorEastAsia" w:hAnsiTheme="minorEastAsia" w:cs="宋体" w:hint="default"/>
          <w:sz w:val="22"/>
          <w:szCs w:val="22"/>
        </w:rPr>
      </w:pPr>
      <w:r w:rsidRPr="00D13A5C">
        <w:rPr>
          <w:rStyle w:val="bt21"/>
          <w:rFonts w:asciiTheme="minorEastAsia" w:eastAsiaTheme="minorEastAsia" w:hAnsiTheme="minorEastAsia" w:hint="default"/>
          <w:b/>
        </w:rPr>
        <w:t>企业地址：</w:t>
      </w:r>
      <w:r w:rsidRPr="00D13A5C">
        <w:rPr>
          <w:rFonts w:asciiTheme="minorEastAsia" w:eastAsiaTheme="minorEastAsia" w:hAnsiTheme="minorEastAsia" w:hint="eastAsia"/>
        </w:rPr>
        <w:t>天津市津南区咸水沽镇工业区兴园路11 号</w:t>
      </w:r>
      <w:r w:rsidRPr="00D13A5C">
        <w:rPr>
          <w:rStyle w:val="bt21"/>
          <w:rFonts w:asciiTheme="minorEastAsia" w:eastAsiaTheme="minorEastAsia" w:hAnsiTheme="minorEastAsia" w:hint="default"/>
        </w:rPr>
        <w:t xml:space="preserve"> </w:t>
      </w:r>
    </w:p>
    <w:p w:rsidR="00FD6F38" w:rsidRPr="00D13A5C" w:rsidRDefault="00FD6F38" w:rsidP="00862A6E">
      <w:pPr>
        <w:spacing w:line="360" w:lineRule="auto"/>
        <w:rPr>
          <w:rStyle w:val="zw1"/>
          <w:rFonts w:asciiTheme="minorEastAsia" w:eastAsiaTheme="minorEastAsia" w:hAnsiTheme="minorEastAsia" w:hint="default"/>
          <w:color w:val="0000FF"/>
        </w:rPr>
      </w:pPr>
      <w:r w:rsidRPr="00D13A5C">
        <w:rPr>
          <w:rStyle w:val="bt21"/>
          <w:rFonts w:asciiTheme="minorEastAsia" w:eastAsiaTheme="minorEastAsia" w:hAnsiTheme="minorEastAsia" w:hint="default"/>
          <w:b/>
        </w:rPr>
        <w:t>邮    编</w:t>
      </w:r>
      <w:r w:rsidRPr="00D13A5C">
        <w:rPr>
          <w:rStyle w:val="zw1"/>
          <w:rFonts w:asciiTheme="minorEastAsia" w:eastAsiaTheme="minorEastAsia" w:hAnsiTheme="minorEastAsia" w:hint="default"/>
          <w:b/>
          <w:sz w:val="24"/>
          <w:szCs w:val="24"/>
        </w:rPr>
        <w:t>:</w:t>
      </w:r>
      <w:r w:rsidRPr="00D13A5C">
        <w:rPr>
          <w:rStyle w:val="zw1"/>
          <w:rFonts w:asciiTheme="minorEastAsia" w:eastAsiaTheme="minorEastAsia" w:hAnsiTheme="minorEastAsia" w:hint="default"/>
        </w:rPr>
        <w:t> 300350</w:t>
      </w:r>
      <w:r w:rsidRPr="00D13A5C">
        <w:rPr>
          <w:rStyle w:val="bt21"/>
          <w:rFonts w:asciiTheme="minorEastAsia" w:eastAsiaTheme="minorEastAsia" w:hAnsiTheme="minorEastAsia" w:hint="default"/>
        </w:rPr>
        <w:t xml:space="preserve">       </w:t>
      </w:r>
      <w:r w:rsidRPr="00D13A5C">
        <w:rPr>
          <w:rStyle w:val="bt21"/>
          <w:rFonts w:asciiTheme="minorEastAsia" w:eastAsiaTheme="minorEastAsia" w:hAnsiTheme="minorEastAsia" w:hint="default"/>
          <w:b/>
        </w:rPr>
        <w:t xml:space="preserve"> </w:t>
      </w:r>
      <w:r>
        <w:rPr>
          <w:rStyle w:val="bt21"/>
          <w:rFonts w:asciiTheme="minorEastAsia" w:eastAsiaTheme="minorEastAsia" w:hAnsiTheme="minorEastAsia" w:hint="default"/>
          <w:b/>
        </w:rPr>
        <w:t xml:space="preserve">   </w:t>
      </w:r>
      <w:r w:rsidRPr="00D13A5C">
        <w:rPr>
          <w:rStyle w:val="bt21"/>
          <w:rFonts w:asciiTheme="minorEastAsia" w:eastAsiaTheme="minorEastAsia" w:hAnsiTheme="minorEastAsia" w:hint="default"/>
          <w:b/>
        </w:rPr>
        <w:t>传    真:</w:t>
      </w:r>
      <w:r w:rsidRPr="00D13A5C">
        <w:rPr>
          <w:rStyle w:val="bt21"/>
          <w:rFonts w:asciiTheme="minorEastAsia" w:eastAsiaTheme="minorEastAsia" w:hAnsiTheme="minorEastAsia" w:cs="宋体" w:hint="default"/>
        </w:rPr>
        <w:t> </w:t>
      </w:r>
      <w:r w:rsidRPr="00D13A5C">
        <w:rPr>
          <w:rStyle w:val="bt21"/>
          <w:rFonts w:asciiTheme="minorEastAsia" w:eastAsiaTheme="minorEastAsia" w:hAnsiTheme="minorEastAsia" w:cs="宋体" w:hint="default"/>
          <w:sz w:val="22"/>
          <w:szCs w:val="22"/>
        </w:rPr>
        <w:t>022-</w:t>
      </w:r>
      <w:r w:rsidRPr="00D13A5C">
        <w:rPr>
          <w:rFonts w:asciiTheme="minorEastAsia" w:eastAsiaTheme="minorEastAsia" w:hAnsiTheme="minorEastAsia" w:cs="宋体" w:hint="eastAsia"/>
          <w:sz w:val="22"/>
          <w:szCs w:val="22"/>
        </w:rPr>
        <w:t>28545265</w:t>
      </w:r>
    </w:p>
    <w:p w:rsidR="00FD6F38" w:rsidRPr="00D13A5C" w:rsidRDefault="00FD6F38" w:rsidP="00862A6E">
      <w:pPr>
        <w:spacing w:line="360" w:lineRule="auto"/>
        <w:rPr>
          <w:rStyle w:val="bt21"/>
          <w:rFonts w:asciiTheme="minorEastAsia" w:eastAsiaTheme="minorEastAsia" w:hAnsiTheme="minorEastAsia" w:cs="宋体" w:hint="default"/>
          <w:color w:val="000000"/>
          <w:sz w:val="22"/>
          <w:szCs w:val="22"/>
        </w:rPr>
      </w:pPr>
      <w:r w:rsidRPr="00D13A5C">
        <w:rPr>
          <w:rStyle w:val="bt21"/>
          <w:rFonts w:asciiTheme="minorEastAsia" w:eastAsiaTheme="minorEastAsia" w:hAnsiTheme="minorEastAsia" w:hint="default"/>
          <w:b/>
          <w:color w:val="000000"/>
        </w:rPr>
        <w:t>联系电话：</w:t>
      </w:r>
      <w:r w:rsidRPr="00D13A5C">
        <w:rPr>
          <w:rFonts w:asciiTheme="minorEastAsia" w:eastAsiaTheme="minorEastAsia" w:hAnsiTheme="minorEastAsia" w:hint="eastAsia"/>
          <w:sz w:val="22"/>
          <w:szCs w:val="22"/>
        </w:rPr>
        <w:t>4000-171-908</w:t>
      </w:r>
    </w:p>
    <w:p w:rsidR="00FD6F38" w:rsidRPr="00D13A5C" w:rsidRDefault="00FD6F38" w:rsidP="00862A6E">
      <w:pPr>
        <w:spacing w:line="360" w:lineRule="auto"/>
        <w:rPr>
          <w:rFonts w:asciiTheme="minorEastAsia" w:eastAsiaTheme="minorEastAsia" w:hAnsiTheme="minorEastAsia"/>
          <w:sz w:val="22"/>
          <w:szCs w:val="22"/>
        </w:rPr>
      </w:pPr>
      <w:r w:rsidRPr="00D13A5C">
        <w:rPr>
          <w:rStyle w:val="bt21"/>
          <w:rFonts w:asciiTheme="minorEastAsia" w:eastAsiaTheme="minorEastAsia" w:hAnsiTheme="minorEastAsia" w:hint="default"/>
          <w:b/>
        </w:rPr>
        <w:t>电子邮件地址：</w:t>
      </w:r>
      <w:r w:rsidRPr="00D13A5C">
        <w:rPr>
          <w:rFonts w:asciiTheme="minorEastAsia" w:eastAsiaTheme="minorEastAsia" w:hAnsiTheme="minorEastAsia" w:hint="eastAsia"/>
        </w:rPr>
        <w:t xml:space="preserve"> </w:t>
      </w:r>
      <w:r w:rsidRPr="00D13A5C">
        <w:rPr>
          <w:rFonts w:asciiTheme="minorEastAsia" w:eastAsiaTheme="minorEastAsia" w:hAnsiTheme="minorEastAsia" w:hint="eastAsia"/>
          <w:sz w:val="22"/>
          <w:szCs w:val="22"/>
        </w:rPr>
        <w:t>kermel@163.com</w:t>
      </w:r>
    </w:p>
    <w:p w:rsidR="00FD6F38" w:rsidRPr="00D13A5C" w:rsidRDefault="00FD6F38" w:rsidP="00862A6E">
      <w:pPr>
        <w:spacing w:line="360" w:lineRule="auto"/>
        <w:rPr>
          <w:rFonts w:asciiTheme="minorEastAsia" w:eastAsiaTheme="minorEastAsia" w:hAnsiTheme="minorEastAsia"/>
          <w:sz w:val="22"/>
          <w:szCs w:val="22"/>
        </w:rPr>
      </w:pPr>
      <w:r w:rsidRPr="00D13A5C">
        <w:rPr>
          <w:rStyle w:val="bt21"/>
          <w:rFonts w:asciiTheme="minorEastAsia" w:eastAsiaTheme="minorEastAsia" w:hAnsiTheme="minorEastAsia" w:hint="default"/>
          <w:b/>
        </w:rPr>
        <w:t>企业</w:t>
      </w:r>
      <w:r>
        <w:rPr>
          <w:rStyle w:val="bt21"/>
          <w:rFonts w:asciiTheme="minorEastAsia" w:eastAsiaTheme="minorEastAsia" w:hAnsiTheme="minorEastAsia" w:hint="default"/>
          <w:b/>
        </w:rPr>
        <w:t>应急</w:t>
      </w:r>
      <w:r w:rsidRPr="00D13A5C">
        <w:rPr>
          <w:rStyle w:val="bt21"/>
          <w:rFonts w:asciiTheme="minorEastAsia" w:eastAsiaTheme="minorEastAsia" w:hAnsiTheme="minorEastAsia" w:hint="default"/>
          <w:b/>
        </w:rPr>
        <w:t>电话：</w:t>
      </w:r>
      <w:r w:rsidRPr="00D13A5C">
        <w:rPr>
          <w:rFonts w:asciiTheme="minorEastAsia" w:eastAsiaTheme="minorEastAsia" w:hAnsiTheme="minorEastAsia" w:hint="eastAsia"/>
          <w:sz w:val="22"/>
          <w:szCs w:val="22"/>
        </w:rPr>
        <w:t>022-28545263</w:t>
      </w:r>
    </w:p>
    <w:p w:rsidR="00FD6F38" w:rsidRPr="002C79BE" w:rsidRDefault="00FD6F38" w:rsidP="00862A6E">
      <w:pPr>
        <w:spacing w:line="360" w:lineRule="auto"/>
      </w:pPr>
      <w:r w:rsidRPr="00D13A5C">
        <w:rPr>
          <w:rStyle w:val="bt21"/>
          <w:rFonts w:asciiTheme="minorEastAsia" w:eastAsiaTheme="minorEastAsia" w:hAnsiTheme="minorEastAsia" w:hint="default"/>
          <w:b/>
        </w:rPr>
        <w:t>产品推荐及限制用途：</w:t>
      </w:r>
      <w:r>
        <w:rPr>
          <w:rFonts w:hint="eastAsia"/>
        </w:rPr>
        <w:t>用于有机合成，用作溶剂、化学试剂。</w:t>
      </w:r>
    </w:p>
    <w:p w:rsidR="00FD6F38" w:rsidRPr="00D13A5C" w:rsidRDefault="00FD6F38" w:rsidP="00FD6F38">
      <w:pPr>
        <w:ind w:left="1200" w:hanging="1200"/>
        <w:rPr>
          <w:rFonts w:asciiTheme="minorEastAsia" w:eastAsiaTheme="minorEastAsia" w:hAnsiTheme="minorEastAsia"/>
          <w:b/>
          <w:sz w:val="28"/>
          <w:szCs w:val="28"/>
        </w:rPr>
      </w:pPr>
      <w:r>
        <w:rPr>
          <w:rFonts w:hint="eastAsia"/>
        </w:rPr>
        <w:t xml:space="preserve">                </w:t>
      </w:r>
      <w:r w:rsidRPr="00D13A5C">
        <w:rPr>
          <w:rFonts w:asciiTheme="minorEastAsia" w:eastAsiaTheme="minorEastAsia" w:hAnsiTheme="minorEastAsia" w:hint="eastAsia"/>
          <w:b/>
          <w:sz w:val="28"/>
          <w:szCs w:val="28"/>
        </w:rPr>
        <w:t>第二部分 危险性概述</w:t>
      </w:r>
    </w:p>
    <w:p w:rsidR="00FD6F38" w:rsidRPr="005953A8" w:rsidRDefault="00FD6F38" w:rsidP="00FD6F38">
      <w:r w:rsidRPr="00D13A5C">
        <w:rPr>
          <w:rFonts w:asciiTheme="minorEastAsia" w:eastAsiaTheme="minorEastAsia" w:hAnsiTheme="minorEastAsia" w:hint="eastAsia"/>
          <w:b/>
          <w:bCs/>
        </w:rPr>
        <w:t>紧急情况概述：</w:t>
      </w:r>
      <w:r w:rsidRPr="00945750">
        <w:rPr>
          <w:rFonts w:hint="eastAsia"/>
        </w:rPr>
        <w:t>高度易燃液体和蒸气</w:t>
      </w:r>
      <w:r w:rsidRPr="00945750">
        <w:rPr>
          <w:rFonts w:hint="eastAsia"/>
        </w:rPr>
        <w:t xml:space="preserve">; </w:t>
      </w:r>
    </w:p>
    <w:p w:rsidR="00862A6E" w:rsidRDefault="00FD6F38" w:rsidP="00862A6E">
      <w:pPr>
        <w:widowControl/>
        <w:spacing w:line="360" w:lineRule="exact"/>
        <w:rPr>
          <w:rFonts w:asciiTheme="minorEastAsia" w:eastAsiaTheme="minorEastAsia" w:hAnsiTheme="minorEastAsia" w:cs="宋体"/>
          <w:b/>
          <w:bCs/>
          <w:color w:val="333333"/>
          <w:shd w:val="clear" w:color="auto" w:fill="FFFFFF"/>
        </w:rPr>
      </w:pPr>
      <w:r w:rsidRPr="00D13A5C">
        <w:rPr>
          <w:rFonts w:asciiTheme="minorEastAsia" w:eastAsiaTheme="minorEastAsia" w:hAnsiTheme="minorEastAsia" w:cs="宋体" w:hint="eastAsia"/>
          <w:b/>
          <w:bCs/>
          <w:color w:val="333333"/>
          <w:shd w:val="clear" w:color="auto" w:fill="FFFFFF"/>
        </w:rPr>
        <w:t>GHS危险性类别：</w:t>
      </w:r>
    </w:p>
    <w:p w:rsidR="00862A6E" w:rsidRDefault="00862A6E" w:rsidP="00862A6E">
      <w:pPr>
        <w:widowControl/>
        <w:spacing w:line="360" w:lineRule="exact"/>
        <w:ind w:left="1000" w:hanging="1000"/>
        <w:rPr>
          <w:rFonts w:ascii="宋体" w:hAnsi="宋体" w:cs="宋体"/>
          <w:color w:val="000000"/>
          <w:kern w:val="0"/>
          <w:sz w:val="20"/>
          <w:szCs w:val="20"/>
        </w:rPr>
      </w:pPr>
      <w:r>
        <w:rPr>
          <w:rFonts w:ascii="宋体" w:hAnsi="宋体" w:cs="宋体"/>
          <w:color w:val="000000"/>
          <w:kern w:val="0"/>
          <w:sz w:val="20"/>
          <w:szCs w:val="20"/>
        </w:rPr>
        <w:t>易燃液体,类别2</w:t>
      </w:r>
    </w:p>
    <w:p w:rsidR="00862A6E" w:rsidRDefault="00862A6E" w:rsidP="00862A6E">
      <w:pPr>
        <w:widowControl/>
        <w:spacing w:line="360" w:lineRule="exact"/>
        <w:ind w:left="1000" w:hanging="1000"/>
        <w:rPr>
          <w:rFonts w:ascii="宋体" w:hAnsi="宋体" w:cs="宋体"/>
          <w:color w:val="000000"/>
          <w:kern w:val="0"/>
          <w:sz w:val="20"/>
          <w:szCs w:val="20"/>
        </w:rPr>
      </w:pPr>
      <w:r>
        <w:rPr>
          <w:rFonts w:ascii="宋体" w:hAnsi="宋体" w:cs="宋体"/>
          <w:color w:val="000000"/>
          <w:kern w:val="0"/>
          <w:sz w:val="20"/>
          <w:szCs w:val="20"/>
        </w:rPr>
        <w:t>严重眼损伤/眼刺激,类别2</w:t>
      </w:r>
    </w:p>
    <w:p w:rsidR="00862A6E" w:rsidRDefault="00862A6E" w:rsidP="00862A6E">
      <w:pPr>
        <w:ind w:left="1000" w:hanging="1000"/>
        <w:rPr>
          <w:rFonts w:ascii="宋体" w:hAnsi="宋体" w:cs="宋体"/>
          <w:color w:val="000000"/>
          <w:kern w:val="0"/>
          <w:sz w:val="20"/>
          <w:szCs w:val="20"/>
        </w:rPr>
      </w:pPr>
      <w:r>
        <w:rPr>
          <w:rFonts w:ascii="宋体" w:hAnsi="宋体" w:cs="宋体"/>
          <w:color w:val="000000"/>
          <w:kern w:val="0"/>
          <w:sz w:val="20"/>
          <w:szCs w:val="20"/>
        </w:rPr>
        <w:t>特异性靶器官毒性-一次接触,类别3（麻醉效应）</w:t>
      </w:r>
    </w:p>
    <w:p w:rsidR="00FD6F38" w:rsidRPr="00B5089F" w:rsidRDefault="00FD6F38" w:rsidP="00862A6E">
      <w:pPr>
        <w:rPr>
          <w:rFonts w:asciiTheme="minorEastAsia" w:eastAsiaTheme="minorEastAsia" w:hAnsiTheme="minorEastAsia"/>
          <w:b/>
        </w:rPr>
      </w:pPr>
      <w:r w:rsidRPr="00B5089F">
        <w:rPr>
          <w:rFonts w:asciiTheme="minorEastAsia" w:eastAsiaTheme="minorEastAsia" w:hAnsiTheme="minorEastAsia" w:hint="eastAsia"/>
          <w:b/>
        </w:rPr>
        <w:t>标签要素：</w:t>
      </w:r>
    </w:p>
    <w:p w:rsidR="00FD6F38" w:rsidRPr="00B5089F" w:rsidRDefault="00FD6F38" w:rsidP="00FD6F38">
      <w:pPr>
        <w:spacing w:line="360" w:lineRule="auto"/>
        <w:ind w:left="1200" w:hanging="1200"/>
        <w:rPr>
          <w:rFonts w:asciiTheme="minorEastAsia" w:eastAsiaTheme="minorEastAsia" w:hAnsiTheme="minorEastAsia"/>
          <w:sz w:val="22"/>
          <w:szCs w:val="22"/>
        </w:rPr>
      </w:pPr>
      <w:r w:rsidRPr="00D13A5C">
        <w:rPr>
          <w:rFonts w:asciiTheme="minorEastAsia" w:eastAsiaTheme="minorEastAsia" w:hAnsiTheme="minorEastAsia" w:hint="eastAsia"/>
        </w:rPr>
        <w:t xml:space="preserve">          </w:t>
      </w:r>
      <w:r w:rsidRPr="00B5089F">
        <w:rPr>
          <w:rFonts w:asciiTheme="minorEastAsia" w:eastAsiaTheme="minorEastAsia" w:hAnsiTheme="minorEastAsia" w:hint="eastAsia"/>
          <w:sz w:val="22"/>
          <w:szCs w:val="22"/>
        </w:rPr>
        <w:t>象形图：</w:t>
      </w:r>
    </w:p>
    <w:p w:rsidR="00FD6F38" w:rsidRPr="00945750" w:rsidRDefault="00FD6F38" w:rsidP="00FD6F38">
      <w:pPr>
        <w:wordWrap w:val="0"/>
        <w:ind w:left="1200" w:hanging="1200"/>
        <w:rPr>
          <w:rFonts w:ascii="Arial" w:hAnsi="Arial" w:cs="Arial"/>
          <w:color w:val="333333"/>
          <w:kern w:val="0"/>
          <w:sz w:val="18"/>
          <w:szCs w:val="18"/>
        </w:rPr>
      </w:pPr>
      <w:r w:rsidRPr="00D13A5C">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Pr>
          <w:rFonts w:ascii="Arial" w:hAnsi="Arial" w:cs="Arial"/>
          <w:noProof/>
          <w:color w:val="333333"/>
          <w:kern w:val="0"/>
          <w:sz w:val="18"/>
          <w:szCs w:val="18"/>
        </w:rPr>
        <w:drawing>
          <wp:inline distT="0" distB="0" distL="0" distR="0">
            <wp:extent cx="685800" cy="685800"/>
            <wp:effectExtent l="19050" t="0" r="0" b="0"/>
            <wp:docPr id="1" name="图片 1" descr="https://register.nrcc.com.cn/Images/GHS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register.nrcc.com.cn/Images/GHS02.jpg"/>
                    <pic:cNvPicPr>
                      <a:picLocks noChangeAspect="1" noChangeArrowheads="1"/>
                    </pic:cNvPicPr>
                  </pic:nvPicPr>
                  <pic:blipFill>
                    <a:blip r:embed="rId6"/>
                    <a:srcRect/>
                    <a:stretch>
                      <a:fillRect/>
                    </a:stretch>
                  </pic:blipFill>
                  <pic:spPr bwMode="auto">
                    <a:xfrm>
                      <a:off x="0" y="0"/>
                      <a:ext cx="685800" cy="685800"/>
                    </a:xfrm>
                    <a:prstGeom prst="rect">
                      <a:avLst/>
                    </a:prstGeom>
                    <a:noFill/>
                    <a:ln w="9525">
                      <a:noFill/>
                      <a:miter lim="800000"/>
                      <a:headEnd/>
                      <a:tailEnd/>
                    </a:ln>
                  </pic:spPr>
                </pic:pic>
              </a:graphicData>
            </a:graphic>
          </wp:inline>
        </w:drawing>
      </w:r>
      <w:r>
        <w:rPr>
          <w:rFonts w:ascii="Arial" w:hAnsi="Arial" w:cs="Arial"/>
          <w:noProof/>
          <w:color w:val="333333"/>
          <w:kern w:val="0"/>
          <w:sz w:val="18"/>
          <w:szCs w:val="18"/>
        </w:rPr>
        <w:drawing>
          <wp:inline distT="0" distB="0" distL="0" distR="0">
            <wp:extent cx="685800" cy="685800"/>
            <wp:effectExtent l="19050" t="0" r="0" b="0"/>
            <wp:docPr id="2" name="图片 2" descr="https://register.nrcc.com.cn/Images/GHS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register.nrcc.com.cn/Images/GHS07.jpg"/>
                    <pic:cNvPicPr>
                      <a:picLocks noChangeAspect="1" noChangeArrowheads="1"/>
                    </pic:cNvPicPr>
                  </pic:nvPicPr>
                  <pic:blipFill>
                    <a:blip r:embed="rId7"/>
                    <a:srcRect/>
                    <a:stretch>
                      <a:fillRect/>
                    </a:stretch>
                  </pic:blipFill>
                  <pic:spPr bwMode="auto">
                    <a:xfrm>
                      <a:off x="0" y="0"/>
                      <a:ext cx="685800" cy="685800"/>
                    </a:xfrm>
                    <a:prstGeom prst="rect">
                      <a:avLst/>
                    </a:prstGeom>
                    <a:noFill/>
                    <a:ln w="9525">
                      <a:noFill/>
                      <a:miter lim="800000"/>
                      <a:headEnd/>
                      <a:tailEnd/>
                    </a:ln>
                  </pic:spPr>
                </pic:pic>
              </a:graphicData>
            </a:graphic>
          </wp:inline>
        </w:drawing>
      </w:r>
    </w:p>
    <w:p w:rsidR="00FD6F38" w:rsidRPr="00383C16" w:rsidRDefault="00FD6F38" w:rsidP="00FD6F38">
      <w:pPr>
        <w:wordWrap w:val="0"/>
        <w:ind w:left="900" w:hanging="900"/>
        <w:rPr>
          <w:rFonts w:ascii="Arial" w:hAnsi="Arial" w:cs="Arial"/>
          <w:color w:val="333333"/>
          <w:kern w:val="0"/>
          <w:sz w:val="18"/>
          <w:szCs w:val="18"/>
        </w:rPr>
      </w:pPr>
      <w:r>
        <w:rPr>
          <w:rFonts w:ascii="Arial" w:hAnsi="Arial" w:cs="Arial" w:hint="eastAsia"/>
          <w:color w:val="333333"/>
          <w:kern w:val="0"/>
          <w:sz w:val="18"/>
          <w:szCs w:val="18"/>
        </w:rPr>
        <w:t xml:space="preserve">             </w:t>
      </w:r>
    </w:p>
    <w:p w:rsidR="00FD6F38" w:rsidRPr="00B5089F" w:rsidRDefault="00FD6F38" w:rsidP="00FD6F38">
      <w:pPr>
        <w:spacing w:line="360" w:lineRule="auto"/>
        <w:ind w:leftChars="414" w:left="1203" w:hangingChars="95" w:hanging="209"/>
        <w:rPr>
          <w:rFonts w:asciiTheme="minorEastAsia" w:eastAsiaTheme="minorEastAsia" w:hAnsiTheme="minorEastAsia"/>
          <w:sz w:val="22"/>
          <w:szCs w:val="22"/>
        </w:rPr>
      </w:pPr>
      <w:r w:rsidRPr="00B5089F">
        <w:rPr>
          <w:rFonts w:asciiTheme="minorEastAsia" w:eastAsiaTheme="minorEastAsia" w:hAnsiTheme="minorEastAsia" w:hint="eastAsia"/>
          <w:sz w:val="22"/>
          <w:szCs w:val="22"/>
        </w:rPr>
        <w:t>警示词：危险</w:t>
      </w:r>
    </w:p>
    <w:p w:rsidR="00FD6F38" w:rsidRDefault="00FD6F38" w:rsidP="00FD6F38">
      <w:pPr>
        <w:ind w:left="1100" w:hanging="1100"/>
      </w:pPr>
      <w:r w:rsidRPr="00B5089F">
        <w:rPr>
          <w:rFonts w:asciiTheme="minorEastAsia" w:eastAsiaTheme="minorEastAsia" w:hAnsiTheme="minorEastAsia" w:hint="eastAsia"/>
          <w:sz w:val="22"/>
          <w:szCs w:val="22"/>
        </w:rPr>
        <w:t>危险信息：</w:t>
      </w:r>
      <w:r w:rsidRPr="00FD6F38">
        <w:rPr>
          <w:rFonts w:hint="eastAsia"/>
        </w:rPr>
        <w:t>高度易燃液体和蒸气</w:t>
      </w:r>
      <w:r w:rsidRPr="00FD6F38">
        <w:rPr>
          <w:rFonts w:hint="eastAsia"/>
        </w:rPr>
        <w:t>;</w:t>
      </w:r>
      <w:r w:rsidRPr="00FD6F38">
        <w:rPr>
          <w:rFonts w:hint="eastAsia"/>
        </w:rPr>
        <w:t>可能引起昏昏欲睡或眩晕</w:t>
      </w:r>
      <w:r w:rsidRPr="00FD6F38">
        <w:rPr>
          <w:rFonts w:hint="eastAsia"/>
        </w:rPr>
        <w:t xml:space="preserve">; </w:t>
      </w:r>
      <w:r w:rsidRPr="00FD6F38">
        <w:rPr>
          <w:rFonts w:hint="eastAsia"/>
        </w:rPr>
        <w:t>引起严重眼睛刺激</w:t>
      </w:r>
      <w:r w:rsidRPr="00FD6F38">
        <w:rPr>
          <w:rFonts w:hint="eastAsia"/>
        </w:rPr>
        <w:t>;</w:t>
      </w:r>
    </w:p>
    <w:p w:rsidR="00FD6F38" w:rsidRDefault="00FD6F38" w:rsidP="00FD6F38">
      <w:pPr>
        <w:ind w:left="1100" w:hanging="1100"/>
        <w:rPr>
          <w:rFonts w:asciiTheme="minorEastAsia" w:eastAsiaTheme="minorEastAsia" w:hAnsiTheme="minorEastAsia"/>
          <w:sz w:val="22"/>
          <w:szCs w:val="22"/>
        </w:rPr>
      </w:pPr>
      <w:r w:rsidRPr="00B5089F">
        <w:rPr>
          <w:rFonts w:asciiTheme="minorEastAsia" w:eastAsiaTheme="minorEastAsia" w:hAnsiTheme="minorEastAsia" w:hint="eastAsia"/>
          <w:sz w:val="22"/>
          <w:szCs w:val="22"/>
        </w:rPr>
        <w:t>防范说明：</w:t>
      </w:r>
    </w:p>
    <w:p w:rsidR="00862A6E" w:rsidRDefault="00FD6F38" w:rsidP="00FD6F38">
      <w:pPr>
        <w:ind w:left="1100" w:hanging="1100"/>
        <w:rPr>
          <w:rFonts w:asciiTheme="minorEastAsia" w:eastAsiaTheme="minorEastAsia" w:hAnsiTheme="minorEastAsia"/>
          <w:sz w:val="22"/>
          <w:szCs w:val="22"/>
        </w:rPr>
      </w:pPr>
      <w:r w:rsidRPr="00945750">
        <w:rPr>
          <w:rFonts w:asciiTheme="minorEastAsia" w:eastAsiaTheme="minorEastAsia" w:hAnsiTheme="minorEastAsia" w:hint="eastAsia"/>
          <w:sz w:val="22"/>
          <w:szCs w:val="22"/>
        </w:rPr>
        <w:t>预防措施：</w:t>
      </w:r>
    </w:p>
    <w:p w:rsidR="00FD6F38" w:rsidRPr="00FD6F38" w:rsidRDefault="00FD6F38" w:rsidP="00FD6F38">
      <w:pPr>
        <w:ind w:left="1100" w:hanging="1100"/>
        <w:rPr>
          <w:rFonts w:asciiTheme="minorEastAsia" w:eastAsiaTheme="minorEastAsia" w:hAnsiTheme="minorEastAsia"/>
          <w:sz w:val="22"/>
          <w:szCs w:val="22"/>
        </w:rPr>
      </w:pPr>
      <w:r w:rsidRPr="00FD6F38">
        <w:rPr>
          <w:rFonts w:asciiTheme="minorEastAsia" w:eastAsiaTheme="minorEastAsia" w:hAnsiTheme="minorEastAsia" w:hint="eastAsia"/>
          <w:sz w:val="22"/>
          <w:szCs w:val="22"/>
        </w:rPr>
        <w:t>·远离热源、火花、明火、热表面。——禁止吸烟。</w:t>
      </w:r>
    </w:p>
    <w:p w:rsidR="00FD6F38" w:rsidRPr="00FD6F38" w:rsidRDefault="00FD6F38" w:rsidP="00FD6F38">
      <w:pPr>
        <w:ind w:left="1100" w:hanging="1100"/>
        <w:rPr>
          <w:rFonts w:asciiTheme="minorEastAsia" w:eastAsiaTheme="minorEastAsia" w:hAnsiTheme="minorEastAsia"/>
          <w:sz w:val="22"/>
          <w:szCs w:val="22"/>
        </w:rPr>
      </w:pPr>
      <w:r w:rsidRPr="00FD6F38">
        <w:rPr>
          <w:rFonts w:asciiTheme="minorEastAsia" w:eastAsiaTheme="minorEastAsia" w:hAnsiTheme="minorEastAsia" w:hint="eastAsia"/>
          <w:sz w:val="22"/>
          <w:szCs w:val="22"/>
        </w:rPr>
        <w:t>·使用不产生火花的工具作业。</w:t>
      </w:r>
    </w:p>
    <w:p w:rsidR="00FD6F38" w:rsidRPr="00FD6F38" w:rsidRDefault="00FD6F38" w:rsidP="00FD6F38">
      <w:pPr>
        <w:ind w:left="1100" w:hanging="1100"/>
        <w:rPr>
          <w:rFonts w:asciiTheme="minorEastAsia" w:eastAsiaTheme="minorEastAsia" w:hAnsiTheme="minorEastAsia"/>
          <w:sz w:val="22"/>
          <w:szCs w:val="22"/>
        </w:rPr>
      </w:pPr>
      <w:r w:rsidRPr="00FD6F38">
        <w:rPr>
          <w:rFonts w:asciiTheme="minorEastAsia" w:eastAsiaTheme="minorEastAsia" w:hAnsiTheme="minorEastAsia" w:hint="eastAsia"/>
          <w:sz w:val="22"/>
          <w:szCs w:val="22"/>
        </w:rPr>
        <w:lastRenderedPageBreak/>
        <w:t>·保持容器密闭。</w:t>
      </w:r>
    </w:p>
    <w:p w:rsidR="00FD6F38" w:rsidRPr="00FD6F38" w:rsidRDefault="00FD6F38" w:rsidP="00FD6F38">
      <w:pPr>
        <w:ind w:left="1100" w:hanging="1100"/>
        <w:rPr>
          <w:rFonts w:asciiTheme="minorEastAsia" w:eastAsiaTheme="minorEastAsia" w:hAnsiTheme="minorEastAsia"/>
          <w:sz w:val="22"/>
          <w:szCs w:val="22"/>
        </w:rPr>
      </w:pPr>
      <w:r w:rsidRPr="00FD6F38">
        <w:rPr>
          <w:rFonts w:asciiTheme="minorEastAsia" w:eastAsiaTheme="minorEastAsia" w:hAnsiTheme="minorEastAsia" w:hint="eastAsia"/>
          <w:sz w:val="22"/>
          <w:szCs w:val="22"/>
        </w:rPr>
        <w:t>·采取防止静电措施。</w:t>
      </w:r>
    </w:p>
    <w:p w:rsidR="00FD6F38" w:rsidRPr="00FD6F38" w:rsidRDefault="00FD6F38" w:rsidP="00FD6F38">
      <w:pPr>
        <w:ind w:left="1100" w:hanging="1100"/>
        <w:rPr>
          <w:rFonts w:asciiTheme="minorEastAsia" w:eastAsiaTheme="minorEastAsia" w:hAnsiTheme="minorEastAsia"/>
          <w:sz w:val="22"/>
          <w:szCs w:val="22"/>
        </w:rPr>
      </w:pPr>
      <w:r w:rsidRPr="00FD6F38">
        <w:rPr>
          <w:rFonts w:asciiTheme="minorEastAsia" w:eastAsiaTheme="minorEastAsia" w:hAnsiTheme="minorEastAsia" w:hint="eastAsia"/>
          <w:sz w:val="22"/>
          <w:szCs w:val="22"/>
        </w:rPr>
        <w:t>·容器和接收设备接地、连接</w:t>
      </w:r>
    </w:p>
    <w:p w:rsidR="00FD6F38" w:rsidRPr="00FD6F38" w:rsidRDefault="00FD6F38" w:rsidP="00FD6F38">
      <w:pPr>
        <w:ind w:left="1100" w:hanging="1100"/>
        <w:rPr>
          <w:rFonts w:asciiTheme="minorEastAsia" w:eastAsiaTheme="minorEastAsia" w:hAnsiTheme="minorEastAsia"/>
          <w:sz w:val="22"/>
          <w:szCs w:val="22"/>
        </w:rPr>
      </w:pPr>
      <w:r w:rsidRPr="00FD6F38">
        <w:rPr>
          <w:rFonts w:asciiTheme="minorEastAsia" w:eastAsiaTheme="minorEastAsia" w:hAnsiTheme="minorEastAsia" w:hint="eastAsia"/>
          <w:sz w:val="22"/>
          <w:szCs w:val="22"/>
        </w:rPr>
        <w:t>·使用防爆电器、通风、照明及其他设备</w:t>
      </w:r>
    </w:p>
    <w:p w:rsidR="00FD6F38" w:rsidRPr="00FD6F38" w:rsidRDefault="00FD6F38" w:rsidP="00FD6F38">
      <w:pPr>
        <w:ind w:left="1100" w:hanging="1100"/>
        <w:rPr>
          <w:rFonts w:asciiTheme="minorEastAsia" w:eastAsiaTheme="minorEastAsia" w:hAnsiTheme="minorEastAsia"/>
          <w:sz w:val="22"/>
          <w:szCs w:val="22"/>
        </w:rPr>
      </w:pPr>
      <w:r w:rsidRPr="00FD6F38">
        <w:rPr>
          <w:rFonts w:asciiTheme="minorEastAsia" w:eastAsiaTheme="minorEastAsia" w:hAnsiTheme="minorEastAsia" w:hint="eastAsia"/>
          <w:sz w:val="22"/>
          <w:szCs w:val="22"/>
        </w:rPr>
        <w:t>·戴防护手套、防护眼镜、防护面罩。</w:t>
      </w:r>
    </w:p>
    <w:p w:rsidR="00FD6F38" w:rsidRPr="00FD6F38" w:rsidRDefault="00FD6F38" w:rsidP="00FD6F38">
      <w:pPr>
        <w:ind w:left="1100" w:hanging="1100"/>
        <w:rPr>
          <w:rFonts w:asciiTheme="minorEastAsia" w:eastAsiaTheme="minorEastAsia" w:hAnsiTheme="minorEastAsia"/>
          <w:sz w:val="22"/>
          <w:szCs w:val="22"/>
        </w:rPr>
      </w:pPr>
      <w:r w:rsidRPr="00FD6F38">
        <w:rPr>
          <w:rFonts w:asciiTheme="minorEastAsia" w:eastAsiaTheme="minorEastAsia" w:hAnsiTheme="minorEastAsia" w:hint="eastAsia"/>
          <w:sz w:val="22"/>
          <w:szCs w:val="22"/>
        </w:rPr>
        <w:t>·通风不良时，戴呼吸防护器具。</w:t>
      </w:r>
    </w:p>
    <w:p w:rsidR="00FD6F38" w:rsidRPr="00FD6F38" w:rsidRDefault="00FD6F38" w:rsidP="00FD6F38">
      <w:pPr>
        <w:ind w:left="1100" w:hanging="1100"/>
        <w:rPr>
          <w:rFonts w:asciiTheme="minorEastAsia" w:eastAsiaTheme="minorEastAsia" w:hAnsiTheme="minorEastAsia"/>
          <w:sz w:val="22"/>
          <w:szCs w:val="22"/>
        </w:rPr>
      </w:pPr>
      <w:r w:rsidRPr="00FD6F38">
        <w:rPr>
          <w:rFonts w:asciiTheme="minorEastAsia" w:eastAsiaTheme="minorEastAsia" w:hAnsiTheme="minorEastAsia" w:hint="eastAsia"/>
          <w:sz w:val="22"/>
          <w:szCs w:val="22"/>
        </w:rPr>
        <w:t>·作业场所禁止进食、饮水或吸烟。</w:t>
      </w:r>
    </w:p>
    <w:p w:rsidR="00862A6E" w:rsidRDefault="00FD6F38" w:rsidP="00FD6F38">
      <w:pPr>
        <w:ind w:left="1100" w:hanging="1100"/>
        <w:rPr>
          <w:rFonts w:asciiTheme="minorEastAsia" w:eastAsiaTheme="minorEastAsia" w:hAnsiTheme="minorEastAsia"/>
          <w:sz w:val="22"/>
          <w:szCs w:val="22"/>
        </w:rPr>
      </w:pPr>
      <w:r w:rsidRPr="00945750">
        <w:rPr>
          <w:rFonts w:asciiTheme="minorEastAsia" w:eastAsiaTheme="minorEastAsia" w:hAnsiTheme="minorEastAsia" w:hint="eastAsia"/>
          <w:sz w:val="22"/>
          <w:szCs w:val="22"/>
        </w:rPr>
        <w:t>应急响应：</w:t>
      </w:r>
    </w:p>
    <w:p w:rsidR="00FD6F38" w:rsidRPr="00FD6F38" w:rsidRDefault="00FD6F38" w:rsidP="00FD6F38">
      <w:pPr>
        <w:ind w:left="1100" w:hanging="1100"/>
        <w:rPr>
          <w:rFonts w:asciiTheme="minorEastAsia" w:eastAsiaTheme="minorEastAsia" w:hAnsiTheme="minorEastAsia"/>
          <w:sz w:val="22"/>
          <w:szCs w:val="22"/>
        </w:rPr>
      </w:pPr>
      <w:r w:rsidRPr="00FD6F38">
        <w:rPr>
          <w:rFonts w:asciiTheme="minorEastAsia" w:eastAsiaTheme="minorEastAsia" w:hAnsiTheme="minorEastAsia" w:hint="eastAsia"/>
          <w:sz w:val="22"/>
          <w:szCs w:val="22"/>
        </w:rPr>
        <w:t>·若皮肤（或头发）接触，立即脱掉所有被污染的衣服，用水冲洗皮肤、淋浴。</w:t>
      </w:r>
    </w:p>
    <w:p w:rsidR="00FD6F38" w:rsidRPr="00FD6F38" w:rsidRDefault="00FD6F38" w:rsidP="00FD6F38">
      <w:pPr>
        <w:ind w:left="1100" w:hanging="1100"/>
        <w:rPr>
          <w:rFonts w:asciiTheme="minorEastAsia" w:eastAsiaTheme="minorEastAsia" w:hAnsiTheme="minorEastAsia"/>
          <w:sz w:val="22"/>
          <w:szCs w:val="22"/>
        </w:rPr>
      </w:pPr>
      <w:r w:rsidRPr="00FD6F38">
        <w:rPr>
          <w:rFonts w:asciiTheme="minorEastAsia" w:eastAsiaTheme="minorEastAsia" w:hAnsiTheme="minorEastAsia" w:hint="eastAsia"/>
          <w:sz w:val="22"/>
          <w:szCs w:val="22"/>
        </w:rPr>
        <w:t>·如接触眼睛，用水细心冲洗数分钟，如刺激持续，就医。</w:t>
      </w:r>
    </w:p>
    <w:p w:rsidR="00FD6F38" w:rsidRPr="00FD6F38" w:rsidRDefault="00FD6F38" w:rsidP="00FD6F38">
      <w:pPr>
        <w:ind w:left="1100" w:hanging="1100"/>
        <w:rPr>
          <w:rFonts w:asciiTheme="minorEastAsia" w:eastAsiaTheme="minorEastAsia" w:hAnsiTheme="minorEastAsia"/>
          <w:sz w:val="22"/>
          <w:szCs w:val="22"/>
        </w:rPr>
      </w:pPr>
      <w:r w:rsidRPr="00FD6F38">
        <w:rPr>
          <w:rFonts w:asciiTheme="minorEastAsia" w:eastAsiaTheme="minorEastAsia" w:hAnsiTheme="minorEastAsia" w:hint="eastAsia"/>
          <w:sz w:val="22"/>
          <w:szCs w:val="22"/>
        </w:rPr>
        <w:t>·食入，催吐，如感觉不适，呼叫中毒控制中心或就医。</w:t>
      </w:r>
    </w:p>
    <w:p w:rsidR="00FD6F38" w:rsidRPr="00FD6F38" w:rsidRDefault="00FD6F38" w:rsidP="00FD6F38">
      <w:pPr>
        <w:ind w:left="1100" w:hanging="1100"/>
        <w:rPr>
          <w:rFonts w:asciiTheme="minorEastAsia" w:eastAsiaTheme="minorEastAsia" w:hAnsiTheme="minorEastAsia"/>
          <w:sz w:val="22"/>
          <w:szCs w:val="22"/>
        </w:rPr>
      </w:pPr>
      <w:r w:rsidRPr="00FD6F38">
        <w:rPr>
          <w:rFonts w:asciiTheme="minorEastAsia" w:eastAsiaTheme="minorEastAsia" w:hAnsiTheme="minorEastAsia" w:hint="eastAsia"/>
          <w:sz w:val="22"/>
          <w:szCs w:val="22"/>
        </w:rPr>
        <w:t>·火灾时，使用泡沫、二氧化碳、干粉、砂土灭火。</w:t>
      </w:r>
    </w:p>
    <w:p w:rsidR="00FD6F38" w:rsidRPr="00FD6F38" w:rsidRDefault="00FD6F38" w:rsidP="00FD6F38">
      <w:pPr>
        <w:ind w:left="1100" w:hanging="1100"/>
        <w:rPr>
          <w:rFonts w:asciiTheme="minorEastAsia" w:eastAsiaTheme="minorEastAsia" w:hAnsiTheme="minorEastAsia"/>
          <w:sz w:val="22"/>
          <w:szCs w:val="22"/>
        </w:rPr>
      </w:pPr>
      <w:r w:rsidRPr="00945750">
        <w:rPr>
          <w:rFonts w:asciiTheme="minorEastAsia" w:eastAsiaTheme="minorEastAsia" w:hAnsiTheme="minorEastAsia" w:hint="eastAsia"/>
          <w:sz w:val="22"/>
          <w:szCs w:val="22"/>
        </w:rPr>
        <w:t>安全储存：</w:t>
      </w:r>
      <w:r w:rsidRPr="00FD6F38">
        <w:rPr>
          <w:rFonts w:asciiTheme="minorEastAsia" w:eastAsiaTheme="minorEastAsia" w:hAnsiTheme="minorEastAsia" w:hint="eastAsia"/>
          <w:sz w:val="22"/>
          <w:szCs w:val="22"/>
        </w:rPr>
        <w:t>·在阴凉、通风良好处储存。</w:t>
      </w:r>
    </w:p>
    <w:p w:rsidR="00FD6F38" w:rsidRPr="00FD6F38" w:rsidRDefault="00FD6F38" w:rsidP="00FD6F38">
      <w:pPr>
        <w:ind w:left="1100" w:hanging="1100"/>
        <w:rPr>
          <w:rFonts w:asciiTheme="minorEastAsia" w:eastAsiaTheme="minorEastAsia" w:hAnsiTheme="minorEastAsia"/>
          <w:sz w:val="22"/>
          <w:szCs w:val="22"/>
        </w:rPr>
      </w:pPr>
      <w:r w:rsidRPr="00FD6F38">
        <w:rPr>
          <w:rFonts w:asciiTheme="minorEastAsia" w:eastAsiaTheme="minorEastAsia" w:hAnsiTheme="minorEastAsia" w:hint="eastAsia"/>
          <w:sz w:val="22"/>
          <w:szCs w:val="22"/>
        </w:rPr>
        <w:t>·保持容器密闭。</w:t>
      </w:r>
    </w:p>
    <w:p w:rsidR="00FD6F38" w:rsidRPr="00FD6F38" w:rsidRDefault="00FD6F38" w:rsidP="00FD6F38">
      <w:pPr>
        <w:ind w:left="1100" w:hanging="1100"/>
        <w:rPr>
          <w:rFonts w:asciiTheme="minorEastAsia" w:eastAsiaTheme="minorEastAsia" w:hAnsiTheme="minorEastAsia"/>
          <w:sz w:val="22"/>
          <w:szCs w:val="22"/>
        </w:rPr>
      </w:pPr>
      <w:r w:rsidRPr="00FD6F38">
        <w:rPr>
          <w:rFonts w:asciiTheme="minorEastAsia" w:eastAsiaTheme="minorEastAsia" w:hAnsiTheme="minorEastAsia" w:hint="eastAsia"/>
          <w:sz w:val="22"/>
          <w:szCs w:val="22"/>
        </w:rPr>
        <w:t>·上锁保管。</w:t>
      </w:r>
    </w:p>
    <w:p w:rsidR="00FD6F38" w:rsidRDefault="00FD6F38" w:rsidP="00FD6F38">
      <w:pPr>
        <w:ind w:left="1100" w:hanging="1100"/>
        <w:rPr>
          <w:rFonts w:asciiTheme="minorEastAsia" w:eastAsiaTheme="minorEastAsia" w:hAnsiTheme="minorEastAsia"/>
          <w:sz w:val="22"/>
          <w:szCs w:val="22"/>
        </w:rPr>
      </w:pPr>
      <w:r w:rsidRPr="00945750">
        <w:rPr>
          <w:rFonts w:asciiTheme="minorEastAsia" w:eastAsiaTheme="minorEastAsia" w:hAnsiTheme="minorEastAsia" w:hint="eastAsia"/>
          <w:sz w:val="22"/>
          <w:szCs w:val="22"/>
        </w:rPr>
        <w:t>废弃处置：</w:t>
      </w:r>
      <w:r w:rsidRPr="00FD6F38">
        <w:rPr>
          <w:rFonts w:asciiTheme="minorEastAsia" w:eastAsiaTheme="minorEastAsia" w:hAnsiTheme="minorEastAsia" w:hint="eastAsia"/>
          <w:sz w:val="22"/>
          <w:szCs w:val="22"/>
        </w:rPr>
        <w:t>·处置前请参照国家和地方有关法规，采用焚烧法处置。</w:t>
      </w:r>
    </w:p>
    <w:p w:rsidR="00FD6F38" w:rsidRDefault="00FD6F38" w:rsidP="00FD6F38">
      <w:r w:rsidRPr="00B5089F">
        <w:rPr>
          <w:rFonts w:asciiTheme="minorEastAsia" w:eastAsiaTheme="minorEastAsia" w:hAnsiTheme="minorEastAsia" w:hint="eastAsia"/>
          <w:b/>
          <w:bCs/>
        </w:rPr>
        <w:t>物理化学危险：</w:t>
      </w:r>
      <w:r w:rsidRPr="00945750">
        <w:rPr>
          <w:rFonts w:hint="eastAsia"/>
        </w:rPr>
        <w:t>其蒸气与空气可形成爆炸性混合物，遇明火、高热极易燃烧爆炸。与氧化剂能发生强烈反应。其蒸气比空气重，能在较低处扩散到相当远的地方，遇火源会着火回燃。若遇高热，容器内压增大，有开裂和爆炸的危险。</w:t>
      </w:r>
    </w:p>
    <w:p w:rsidR="00FD6F38" w:rsidRPr="007B0E28" w:rsidRDefault="00FD6F38" w:rsidP="00FD6F38">
      <w:r w:rsidRPr="00D13A5C">
        <w:rPr>
          <w:rFonts w:asciiTheme="minorEastAsia" w:eastAsiaTheme="minorEastAsia" w:hAnsiTheme="minorEastAsia" w:hint="eastAsia"/>
          <w:b/>
          <w:bCs/>
        </w:rPr>
        <w:t>健康危害：</w:t>
      </w:r>
      <w:r w:rsidRPr="00945750">
        <w:rPr>
          <w:rFonts w:hint="eastAsia"/>
        </w:rPr>
        <w:t>急性中毒主要表现为对中枢神经系统的麻醉作用，出现乏力、恶心、头痛、头晕、易激动。重者发生呕吐、气急、痉挛，甚至昏迷。对眼、鼻、喉有刺激性。口服后，先有口唇、咽喉有烧灼感，后出现口干、呕吐、昏迷、酸中毒和酮症。慢性影响：长期接触该品出现眩晕、灼烧感、咽炎、支气管炎、乏力、易激动等。皮肤长期反复接触可致皮炎。</w:t>
      </w:r>
    </w:p>
    <w:p w:rsidR="00FD6F38" w:rsidRDefault="00FD6F38" w:rsidP="00FD6F38">
      <w:r w:rsidRPr="00B5089F">
        <w:rPr>
          <w:rFonts w:asciiTheme="minorEastAsia" w:eastAsiaTheme="minorEastAsia" w:hAnsiTheme="minorEastAsia" w:hint="eastAsia"/>
          <w:b/>
        </w:rPr>
        <w:t>环境危害：</w:t>
      </w:r>
      <w:r w:rsidRPr="00945750">
        <w:rPr>
          <w:rFonts w:hint="eastAsia"/>
        </w:rPr>
        <w:t>该物质对环境可能有危害，应特别注意对地表水、土壤、大气和饮用水的污染。</w:t>
      </w:r>
    </w:p>
    <w:p w:rsidR="00FD6F38" w:rsidRPr="00D7242B" w:rsidRDefault="00FD6F38" w:rsidP="00FD6F38">
      <w:pPr>
        <w:ind w:leftChars="500" w:left="1200" w:firstLineChars="441" w:firstLine="1240"/>
        <w:rPr>
          <w:rFonts w:asciiTheme="minorEastAsia" w:eastAsiaTheme="minorEastAsia" w:hAnsiTheme="minorEastAsia"/>
          <w:b/>
          <w:sz w:val="28"/>
          <w:szCs w:val="28"/>
        </w:rPr>
      </w:pPr>
      <w:r w:rsidRPr="00D7242B">
        <w:rPr>
          <w:rFonts w:asciiTheme="minorEastAsia" w:eastAsiaTheme="minorEastAsia" w:hAnsiTheme="minorEastAsia" w:hint="eastAsia"/>
          <w:b/>
          <w:sz w:val="28"/>
          <w:szCs w:val="28"/>
        </w:rPr>
        <w:t>第三部分 成分/组成信息</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30"/>
        <w:gridCol w:w="710"/>
        <w:gridCol w:w="1420"/>
        <w:gridCol w:w="1421"/>
        <w:gridCol w:w="709"/>
        <w:gridCol w:w="2132"/>
      </w:tblGrid>
      <w:tr w:rsidR="00FD6F38" w:rsidRPr="002B2EC5" w:rsidTr="00D03145">
        <w:tc>
          <w:tcPr>
            <w:tcW w:w="2130" w:type="dxa"/>
            <w:tcBorders>
              <w:top w:val="nil"/>
              <w:left w:val="nil"/>
              <w:bottom w:val="nil"/>
              <w:right w:val="nil"/>
            </w:tcBorders>
            <w:vAlign w:val="center"/>
          </w:tcPr>
          <w:p w:rsidR="00FD6F38" w:rsidRPr="002B2EC5" w:rsidRDefault="00FD6F38" w:rsidP="00D03145">
            <w:pPr>
              <w:spacing w:line="360" w:lineRule="auto"/>
              <w:ind w:left="0" w:firstLineChars="0" w:firstLine="0"/>
              <w:rPr>
                <w:rFonts w:asciiTheme="minorEastAsia" w:eastAsiaTheme="minorEastAsia" w:hAnsiTheme="minorEastAsia"/>
                <w:sz w:val="22"/>
                <w:szCs w:val="22"/>
              </w:rPr>
            </w:pPr>
          </w:p>
        </w:tc>
        <w:tc>
          <w:tcPr>
            <w:tcW w:w="2130" w:type="dxa"/>
            <w:gridSpan w:val="2"/>
            <w:tcBorders>
              <w:top w:val="nil"/>
              <w:left w:val="nil"/>
              <w:bottom w:val="nil"/>
              <w:right w:val="nil"/>
            </w:tcBorders>
            <w:vAlign w:val="center"/>
          </w:tcPr>
          <w:p w:rsidR="00FD6F38" w:rsidRPr="002B2EC5" w:rsidRDefault="00FD6F38" w:rsidP="00D03145">
            <w:pPr>
              <w:spacing w:line="360" w:lineRule="auto"/>
              <w:ind w:left="1100" w:hanging="1100"/>
              <w:rPr>
                <w:rFonts w:asciiTheme="minorEastAsia" w:eastAsiaTheme="minorEastAsia" w:hAnsiTheme="minorEastAsia"/>
                <w:sz w:val="22"/>
                <w:szCs w:val="22"/>
              </w:rPr>
            </w:pPr>
            <w:r w:rsidRPr="002B2EC5">
              <w:rPr>
                <w:rFonts w:asciiTheme="minorEastAsia" w:eastAsiaTheme="minorEastAsia" w:hAnsiTheme="minorEastAsia"/>
                <w:sz w:val="22"/>
                <w:szCs w:val="22"/>
              </w:rPr>
              <w:t>√</w:t>
            </w:r>
            <w:r w:rsidRPr="002B2EC5">
              <w:rPr>
                <w:rFonts w:asciiTheme="minorEastAsia" w:eastAsiaTheme="minorEastAsia" w:hAnsiTheme="minorEastAsia" w:hint="eastAsia"/>
                <w:sz w:val="22"/>
                <w:szCs w:val="22"/>
              </w:rPr>
              <w:t>物质</w:t>
            </w:r>
          </w:p>
        </w:tc>
        <w:tc>
          <w:tcPr>
            <w:tcW w:w="2130" w:type="dxa"/>
            <w:gridSpan w:val="2"/>
            <w:tcBorders>
              <w:top w:val="nil"/>
              <w:left w:val="nil"/>
              <w:bottom w:val="nil"/>
              <w:right w:val="nil"/>
            </w:tcBorders>
            <w:vAlign w:val="center"/>
          </w:tcPr>
          <w:p w:rsidR="00FD6F38" w:rsidRPr="002B2EC5" w:rsidRDefault="00FD6F38" w:rsidP="00D03145">
            <w:pPr>
              <w:spacing w:line="360" w:lineRule="auto"/>
              <w:ind w:left="1100" w:hanging="1100"/>
              <w:rPr>
                <w:rFonts w:asciiTheme="minorEastAsia" w:eastAsiaTheme="minorEastAsia" w:hAnsiTheme="minorEastAsia"/>
                <w:sz w:val="22"/>
                <w:szCs w:val="22"/>
              </w:rPr>
            </w:pPr>
            <w:r w:rsidRPr="002B2EC5">
              <w:rPr>
                <w:rFonts w:asciiTheme="minorEastAsia" w:eastAsiaTheme="minorEastAsia" w:hAnsiTheme="minorEastAsia" w:hint="eastAsia"/>
                <w:sz w:val="22"/>
                <w:szCs w:val="22"/>
              </w:rPr>
              <w:t>混合物</w:t>
            </w:r>
          </w:p>
        </w:tc>
        <w:tc>
          <w:tcPr>
            <w:tcW w:w="2132" w:type="dxa"/>
            <w:tcBorders>
              <w:top w:val="nil"/>
              <w:left w:val="nil"/>
              <w:bottom w:val="nil"/>
              <w:right w:val="nil"/>
            </w:tcBorders>
            <w:vAlign w:val="center"/>
          </w:tcPr>
          <w:p w:rsidR="00FD6F38" w:rsidRPr="002B2EC5" w:rsidRDefault="00FD6F38" w:rsidP="00D03145">
            <w:pPr>
              <w:spacing w:line="360" w:lineRule="auto"/>
              <w:ind w:left="1100" w:hanging="1100"/>
              <w:rPr>
                <w:rFonts w:asciiTheme="minorEastAsia" w:eastAsiaTheme="minorEastAsia" w:hAnsiTheme="minorEastAsia"/>
                <w:sz w:val="22"/>
                <w:szCs w:val="22"/>
              </w:rPr>
            </w:pPr>
          </w:p>
        </w:tc>
      </w:tr>
      <w:tr w:rsidR="00FD6F38" w:rsidRPr="002B2EC5" w:rsidTr="00D03145">
        <w:trPr>
          <w:trHeight w:val="703"/>
        </w:trPr>
        <w:tc>
          <w:tcPr>
            <w:tcW w:w="2840" w:type="dxa"/>
            <w:gridSpan w:val="2"/>
            <w:tcBorders>
              <w:top w:val="nil"/>
              <w:left w:val="nil"/>
              <w:bottom w:val="nil"/>
              <w:right w:val="nil"/>
            </w:tcBorders>
            <w:vAlign w:val="center"/>
          </w:tcPr>
          <w:p w:rsidR="00FD6F38" w:rsidRPr="002B2EC5" w:rsidRDefault="00FD6F38" w:rsidP="00D03145">
            <w:pPr>
              <w:spacing w:line="360" w:lineRule="auto"/>
              <w:ind w:left="1100" w:hanging="1100"/>
              <w:rPr>
                <w:rFonts w:asciiTheme="minorEastAsia" w:eastAsiaTheme="minorEastAsia" w:hAnsiTheme="minorEastAsia"/>
                <w:sz w:val="22"/>
                <w:szCs w:val="22"/>
              </w:rPr>
            </w:pPr>
            <w:r w:rsidRPr="002B2EC5">
              <w:rPr>
                <w:rFonts w:asciiTheme="minorEastAsia" w:eastAsiaTheme="minorEastAsia" w:hAnsiTheme="minorEastAsia" w:hint="eastAsia"/>
                <w:sz w:val="22"/>
                <w:szCs w:val="22"/>
              </w:rPr>
              <w:t>危险组分</w:t>
            </w:r>
          </w:p>
        </w:tc>
        <w:tc>
          <w:tcPr>
            <w:tcW w:w="2841" w:type="dxa"/>
            <w:gridSpan w:val="2"/>
            <w:tcBorders>
              <w:top w:val="nil"/>
              <w:left w:val="nil"/>
              <w:bottom w:val="nil"/>
              <w:right w:val="nil"/>
            </w:tcBorders>
            <w:vAlign w:val="center"/>
          </w:tcPr>
          <w:p w:rsidR="00FD6F38" w:rsidRPr="002B2EC5" w:rsidRDefault="00FD6F38" w:rsidP="00D03145">
            <w:pPr>
              <w:spacing w:line="360" w:lineRule="auto"/>
              <w:ind w:left="1100" w:hanging="1100"/>
              <w:rPr>
                <w:rFonts w:asciiTheme="minorEastAsia" w:eastAsiaTheme="minorEastAsia" w:hAnsiTheme="minorEastAsia"/>
                <w:sz w:val="22"/>
                <w:szCs w:val="22"/>
              </w:rPr>
            </w:pPr>
            <w:r w:rsidRPr="002B2EC5">
              <w:rPr>
                <w:rFonts w:asciiTheme="minorEastAsia" w:eastAsiaTheme="minorEastAsia" w:hAnsiTheme="minorEastAsia" w:hint="eastAsia"/>
                <w:sz w:val="22"/>
                <w:szCs w:val="22"/>
              </w:rPr>
              <w:t>浓度或浓度范围</w:t>
            </w:r>
          </w:p>
        </w:tc>
        <w:tc>
          <w:tcPr>
            <w:tcW w:w="2841" w:type="dxa"/>
            <w:gridSpan w:val="2"/>
            <w:tcBorders>
              <w:top w:val="nil"/>
              <w:left w:val="nil"/>
              <w:bottom w:val="nil"/>
              <w:right w:val="nil"/>
            </w:tcBorders>
            <w:vAlign w:val="center"/>
          </w:tcPr>
          <w:p w:rsidR="00FD6F38" w:rsidRPr="002B2EC5" w:rsidRDefault="00FD6F38" w:rsidP="00D03145">
            <w:pPr>
              <w:spacing w:line="360" w:lineRule="auto"/>
              <w:ind w:left="1100" w:hanging="1100"/>
              <w:rPr>
                <w:rFonts w:asciiTheme="minorEastAsia" w:eastAsiaTheme="minorEastAsia" w:hAnsiTheme="minorEastAsia"/>
                <w:sz w:val="22"/>
                <w:szCs w:val="22"/>
              </w:rPr>
            </w:pPr>
            <w:r w:rsidRPr="002B2EC5">
              <w:rPr>
                <w:rFonts w:asciiTheme="minorEastAsia" w:eastAsiaTheme="minorEastAsia" w:hAnsiTheme="minorEastAsia"/>
                <w:sz w:val="22"/>
                <w:szCs w:val="22"/>
              </w:rPr>
              <w:t>CAS NO</w:t>
            </w:r>
            <w:r w:rsidRPr="002B2EC5">
              <w:rPr>
                <w:rFonts w:asciiTheme="minorEastAsia" w:eastAsiaTheme="minorEastAsia" w:hAnsiTheme="minorEastAsia" w:hint="eastAsia"/>
                <w:sz w:val="22"/>
                <w:szCs w:val="22"/>
              </w:rPr>
              <w:t>.</w:t>
            </w:r>
          </w:p>
        </w:tc>
      </w:tr>
      <w:tr w:rsidR="00FD6F38" w:rsidRPr="002B2EC5" w:rsidTr="00D03145">
        <w:trPr>
          <w:trHeight w:val="497"/>
        </w:trPr>
        <w:tc>
          <w:tcPr>
            <w:tcW w:w="2840" w:type="dxa"/>
            <w:gridSpan w:val="2"/>
            <w:tcBorders>
              <w:top w:val="nil"/>
              <w:left w:val="nil"/>
              <w:bottom w:val="nil"/>
              <w:right w:val="nil"/>
            </w:tcBorders>
            <w:vAlign w:val="center"/>
          </w:tcPr>
          <w:p w:rsidR="00FD6F38" w:rsidRPr="002B2EC5" w:rsidRDefault="00FD6F38" w:rsidP="00D03145">
            <w:pPr>
              <w:spacing w:line="360" w:lineRule="auto"/>
              <w:ind w:left="1313" w:hangingChars="547" w:hanging="1313"/>
              <w:rPr>
                <w:rFonts w:asciiTheme="minorEastAsia" w:eastAsiaTheme="minorEastAsia" w:hAnsiTheme="minorEastAsia"/>
                <w:sz w:val="22"/>
                <w:szCs w:val="22"/>
              </w:rPr>
            </w:pPr>
            <w:r>
              <w:rPr>
                <w:rFonts w:hint="eastAsia"/>
              </w:rPr>
              <w:t>丙酮</w:t>
            </w:r>
          </w:p>
        </w:tc>
        <w:tc>
          <w:tcPr>
            <w:tcW w:w="2841" w:type="dxa"/>
            <w:gridSpan w:val="2"/>
            <w:tcBorders>
              <w:top w:val="nil"/>
              <w:left w:val="nil"/>
              <w:bottom w:val="nil"/>
              <w:right w:val="nil"/>
            </w:tcBorders>
            <w:vAlign w:val="center"/>
          </w:tcPr>
          <w:p w:rsidR="00FD6F38" w:rsidRPr="00047364" w:rsidRDefault="00FD6F38" w:rsidP="00D03145">
            <w:pPr>
              <w:spacing w:line="360" w:lineRule="auto"/>
              <w:ind w:leftChars="100" w:hangingChars="402" w:hanging="965"/>
              <w:rPr>
                <w:rFonts w:asciiTheme="minorEastAsia" w:eastAsiaTheme="minorEastAsia" w:hAnsiTheme="minorEastAsia"/>
              </w:rPr>
            </w:pPr>
            <w:r>
              <w:rPr>
                <w:rFonts w:hint="eastAsia"/>
              </w:rPr>
              <w:t xml:space="preserve">　　</w:t>
            </w:r>
            <w:r>
              <w:rPr>
                <w:rFonts w:hint="eastAsia"/>
              </w:rPr>
              <w:t>100%</w:t>
            </w:r>
            <w:r>
              <w:rPr>
                <w:rFonts w:hint="eastAsia"/>
              </w:rPr>
              <w:t xml:space="preserve">　</w:t>
            </w:r>
          </w:p>
        </w:tc>
        <w:tc>
          <w:tcPr>
            <w:tcW w:w="2841" w:type="dxa"/>
            <w:gridSpan w:val="2"/>
            <w:tcBorders>
              <w:top w:val="nil"/>
              <w:left w:val="nil"/>
              <w:bottom w:val="nil"/>
              <w:right w:val="nil"/>
            </w:tcBorders>
            <w:vAlign w:val="center"/>
          </w:tcPr>
          <w:p w:rsidR="00FD6F38" w:rsidRPr="002B2EC5" w:rsidRDefault="00FD6F38" w:rsidP="00D03145">
            <w:pPr>
              <w:ind w:leftChars="74" w:left="1491" w:hangingChars="547" w:hanging="1313"/>
              <w:rPr>
                <w:rFonts w:asciiTheme="minorEastAsia" w:eastAsiaTheme="minorEastAsia" w:hAnsiTheme="minorEastAsia"/>
                <w:sz w:val="22"/>
                <w:szCs w:val="22"/>
              </w:rPr>
            </w:pPr>
            <w:r>
              <w:rPr>
                <w:rFonts w:hint="eastAsia"/>
              </w:rPr>
              <w:t>67-64-1</w:t>
            </w:r>
          </w:p>
        </w:tc>
      </w:tr>
    </w:tbl>
    <w:p w:rsidR="00FD6F38" w:rsidRDefault="00FD6F38" w:rsidP="00FD6F38">
      <w:pPr>
        <w:ind w:left="1200" w:hanging="1200"/>
      </w:pPr>
      <w:r>
        <w:rPr>
          <w:rFonts w:hint="eastAsia"/>
        </w:rPr>
        <w:t>分子式：</w:t>
      </w:r>
      <w:r>
        <w:rPr>
          <w:rFonts w:hint="eastAsia"/>
        </w:rPr>
        <w:t>C</w:t>
      </w:r>
      <w:r>
        <w:rPr>
          <w:rFonts w:hint="eastAsia"/>
          <w:vertAlign w:val="subscript"/>
        </w:rPr>
        <w:t>3</w:t>
      </w:r>
      <w:r>
        <w:rPr>
          <w:rFonts w:hint="eastAsia"/>
        </w:rPr>
        <w:t>H</w:t>
      </w:r>
      <w:r>
        <w:rPr>
          <w:rFonts w:hint="eastAsia"/>
          <w:vertAlign w:val="subscript"/>
        </w:rPr>
        <w:t>6</w:t>
      </w:r>
      <w:r>
        <w:rPr>
          <w:rFonts w:hint="eastAsia"/>
        </w:rPr>
        <w:t xml:space="preserve">O    </w:t>
      </w:r>
      <w:r>
        <w:rPr>
          <w:rFonts w:hint="eastAsia"/>
        </w:rPr>
        <w:t xml:space="preserve">　</w:t>
      </w:r>
      <w:r>
        <w:rPr>
          <w:rFonts w:hint="eastAsia"/>
        </w:rPr>
        <w:t xml:space="preserve">         </w:t>
      </w:r>
      <w:r>
        <w:rPr>
          <w:rFonts w:hint="eastAsia"/>
        </w:rPr>
        <w:t>分子量：</w:t>
      </w:r>
      <w:r>
        <w:rPr>
          <w:rFonts w:hint="eastAsia"/>
        </w:rPr>
        <w:t>58.08</w:t>
      </w:r>
    </w:p>
    <w:p w:rsidR="00FD6F38" w:rsidRPr="00D7242B" w:rsidRDefault="00FD6F38" w:rsidP="00FD6F38">
      <w:pPr>
        <w:ind w:left="1100" w:hanging="1100"/>
        <w:rPr>
          <w:rFonts w:asciiTheme="minorEastAsia" w:eastAsiaTheme="minorEastAsia" w:hAnsiTheme="minorEastAsia"/>
          <w:b/>
          <w:sz w:val="28"/>
          <w:szCs w:val="28"/>
        </w:rPr>
      </w:pPr>
      <w:r w:rsidRPr="002B2EC5">
        <w:rPr>
          <w:rFonts w:asciiTheme="minorEastAsia" w:eastAsiaTheme="minorEastAsia" w:hAnsiTheme="minorEastAsia" w:hint="eastAsia"/>
          <w:sz w:val="22"/>
          <w:szCs w:val="22"/>
        </w:rPr>
        <w:t xml:space="preserve">                          </w:t>
      </w:r>
      <w:r w:rsidRPr="00D7242B">
        <w:rPr>
          <w:rFonts w:asciiTheme="minorEastAsia" w:eastAsiaTheme="minorEastAsia" w:hAnsiTheme="minorEastAsia" w:hint="eastAsia"/>
          <w:b/>
          <w:sz w:val="28"/>
          <w:szCs w:val="28"/>
        </w:rPr>
        <w:t>第四部分 急救措施</w:t>
      </w:r>
    </w:p>
    <w:p w:rsidR="00FD6F38" w:rsidRDefault="00FD6F38" w:rsidP="00FD6F38">
      <w:r w:rsidRPr="00712614">
        <w:rPr>
          <w:rFonts w:hint="eastAsia"/>
          <w:b/>
        </w:rPr>
        <w:t>皮肤接触：</w:t>
      </w:r>
      <w:r>
        <w:rPr>
          <w:rFonts w:hint="eastAsia"/>
        </w:rPr>
        <w:t>脱去污染的衣着，用肥皂水和清水彻底冲洗皮肤。</w:t>
      </w:r>
    </w:p>
    <w:p w:rsidR="00FD6F38" w:rsidRDefault="00FD6F38" w:rsidP="00FD6F38">
      <w:r w:rsidRPr="00712614">
        <w:rPr>
          <w:rFonts w:hint="eastAsia"/>
          <w:b/>
        </w:rPr>
        <w:t>眼睛接触：</w:t>
      </w:r>
      <w:r>
        <w:rPr>
          <w:rFonts w:hint="eastAsia"/>
        </w:rPr>
        <w:t>提起眼睑，用流动清水或生理盐水冲洗。就医。</w:t>
      </w:r>
    </w:p>
    <w:p w:rsidR="00FD6F38" w:rsidRPr="00712614" w:rsidRDefault="00FD6F38" w:rsidP="00FD6F38">
      <w:pPr>
        <w:ind w:leftChars="251" w:left="602" w:firstLineChars="0" w:firstLine="0"/>
        <w:rPr>
          <w:b/>
        </w:rPr>
      </w:pPr>
      <w:r w:rsidRPr="00712614">
        <w:rPr>
          <w:rFonts w:hint="eastAsia"/>
          <w:b/>
        </w:rPr>
        <w:t>吸入：</w:t>
      </w:r>
      <w:r>
        <w:rPr>
          <w:rFonts w:hint="eastAsia"/>
        </w:rPr>
        <w:t>迅速脱离现场至空气新鲜处。保持呼吸道通畅。如呼吸困难，给输氧。如呼吸停止，立即进行</w:t>
      </w:r>
      <w:r w:rsidRPr="00712614">
        <w:rPr>
          <w:rFonts w:hint="eastAsia"/>
        </w:rPr>
        <w:t>人工呼吸。就医。</w:t>
      </w:r>
    </w:p>
    <w:p w:rsidR="00FD6F38" w:rsidRDefault="00FD6F38" w:rsidP="00FD6F38">
      <w:r w:rsidRPr="00712614">
        <w:rPr>
          <w:rFonts w:hint="eastAsia"/>
          <w:b/>
        </w:rPr>
        <w:t>食入：</w:t>
      </w:r>
      <w:r>
        <w:rPr>
          <w:rFonts w:hint="eastAsia"/>
        </w:rPr>
        <w:t>饮足量温水，催吐。就医。</w:t>
      </w:r>
    </w:p>
    <w:p w:rsidR="00FD6F38" w:rsidRDefault="00FD6F38" w:rsidP="00FD6F38">
      <w:pPr>
        <w:ind w:leftChars="500" w:left="1200" w:firstLineChars="392" w:firstLine="944"/>
        <w:rPr>
          <w:rFonts w:asciiTheme="minorEastAsia" w:eastAsiaTheme="minorEastAsia" w:hAnsiTheme="minorEastAsia"/>
          <w:b/>
        </w:rPr>
      </w:pPr>
      <w:r w:rsidRPr="00D13A5C">
        <w:rPr>
          <w:rFonts w:asciiTheme="minorEastAsia" w:eastAsiaTheme="minorEastAsia" w:hAnsiTheme="minorEastAsia" w:hint="eastAsia"/>
          <w:b/>
        </w:rPr>
        <w:lastRenderedPageBreak/>
        <w:t>第五部分 消防措施</w:t>
      </w:r>
    </w:p>
    <w:p w:rsidR="00FD6F38" w:rsidRDefault="00FD6F38" w:rsidP="00862A6E">
      <w:pPr>
        <w:ind w:left="0" w:firstLineChars="0" w:firstLine="0"/>
      </w:pPr>
      <w:r w:rsidRPr="00D13A5C">
        <w:rPr>
          <w:rFonts w:asciiTheme="minorEastAsia" w:eastAsiaTheme="minorEastAsia" w:hAnsiTheme="minorEastAsia" w:hint="eastAsia"/>
          <w:b/>
          <w:bCs/>
        </w:rPr>
        <w:t>特别危险性：</w:t>
      </w:r>
      <w:r>
        <w:rPr>
          <w:rFonts w:hint="eastAsia"/>
        </w:rPr>
        <w:t>其蒸气与空气可形成爆炸性混合物，遇明火、高热极易燃烧爆炸。与氧化剂能发生强烈反应。其蒸气比空气重，能在较低处扩散到相当远的地方，遇火源会着火回燃。若遇高热，容器内压增大，有开裂和爆炸的危险。</w:t>
      </w:r>
    </w:p>
    <w:p w:rsidR="00FD6F38" w:rsidRDefault="00FD6F38" w:rsidP="00862A6E">
      <w:pPr>
        <w:ind w:left="602" w:hangingChars="250" w:hanging="602"/>
      </w:pPr>
      <w:r w:rsidRPr="00D13A5C">
        <w:rPr>
          <w:rFonts w:asciiTheme="minorEastAsia" w:eastAsiaTheme="minorEastAsia" w:hAnsiTheme="minorEastAsia" w:hint="eastAsia"/>
          <w:b/>
          <w:bCs/>
        </w:rPr>
        <w:t>灭火方法与灭火剂</w:t>
      </w:r>
      <w:r>
        <w:rPr>
          <w:rFonts w:hint="eastAsia"/>
        </w:rPr>
        <w:t>：喷水冷却容器，可能的话将容器从火场移至空旷处。处在火场中的容器若已变色或从安全</w:t>
      </w:r>
      <w:r>
        <w:rPr>
          <w:rFonts w:hint="eastAsia"/>
        </w:rPr>
        <w:t xml:space="preserve">  </w:t>
      </w:r>
      <w:r>
        <w:rPr>
          <w:rFonts w:hint="eastAsia"/>
        </w:rPr>
        <w:t>泄压装置中产生声音，必须马上撤离。灭火剂：泡沫、二氧化碳、干粉、砂土。用水灭火无效。</w:t>
      </w:r>
    </w:p>
    <w:p w:rsidR="00FD6F38" w:rsidRPr="001F6707" w:rsidRDefault="00FD6F38" w:rsidP="00862A6E">
      <w:pPr>
        <w:ind w:left="0" w:firstLineChars="0" w:firstLine="0"/>
      </w:pPr>
      <w:r w:rsidRPr="00A83DDA">
        <w:rPr>
          <w:rFonts w:asciiTheme="minorEastAsia" w:eastAsiaTheme="minorEastAsia" w:hAnsiTheme="minorEastAsia" w:hint="eastAsia"/>
          <w:b/>
          <w:bCs/>
        </w:rPr>
        <w:t>灭火注意事项及措施：</w:t>
      </w:r>
      <w:r w:rsidRPr="00945750">
        <w:t>消防人员必须佩戴过滤式防毒面具</w:t>
      </w:r>
      <w:r w:rsidRPr="00945750">
        <w:t>(</w:t>
      </w:r>
      <w:r w:rsidRPr="00945750">
        <w:t>全面罩</w:t>
      </w:r>
      <w:r w:rsidRPr="00945750">
        <w:t>)</w:t>
      </w:r>
      <w:r w:rsidRPr="00945750">
        <w:t>或隔离式呼吸器、穿全身防火防毒服，在上风向灭火。</w:t>
      </w:r>
    </w:p>
    <w:p w:rsidR="00FD6F38" w:rsidRDefault="00FD6F38" w:rsidP="00FD6F38">
      <w:pPr>
        <w:ind w:leftChars="251" w:left="602" w:firstLineChars="0" w:firstLine="0"/>
        <w:rPr>
          <w:rFonts w:asciiTheme="minorEastAsia" w:eastAsiaTheme="minorEastAsia" w:hAnsiTheme="minorEastAsia"/>
          <w:b/>
          <w:sz w:val="28"/>
          <w:szCs w:val="28"/>
        </w:rPr>
      </w:pPr>
      <w:r w:rsidRPr="001F6707">
        <w:rPr>
          <w:rFonts w:hint="eastAsia"/>
        </w:rPr>
        <w:t xml:space="preserve">　　　　　</w:t>
      </w:r>
      <w:r>
        <w:rPr>
          <w:rFonts w:hint="eastAsia"/>
        </w:rPr>
        <w:t xml:space="preserve">   </w:t>
      </w:r>
      <w:r w:rsidRPr="00A83DDA">
        <w:rPr>
          <w:rFonts w:asciiTheme="minorEastAsia" w:eastAsiaTheme="minorEastAsia" w:hAnsiTheme="minorEastAsia" w:hint="eastAsia"/>
          <w:b/>
          <w:sz w:val="28"/>
          <w:szCs w:val="28"/>
        </w:rPr>
        <w:t>第六部分 泄漏应急处理</w:t>
      </w:r>
    </w:p>
    <w:p w:rsidR="00FD6F38" w:rsidRPr="00383C16" w:rsidRDefault="00FD6F38" w:rsidP="00FD6F38">
      <w:r w:rsidRPr="00D13A5C">
        <w:rPr>
          <w:rFonts w:asciiTheme="minorEastAsia" w:eastAsiaTheme="minorEastAsia" w:hAnsiTheme="minorEastAsia" w:hint="eastAsia"/>
          <w:b/>
          <w:bCs/>
        </w:rPr>
        <w:t>作业人员防护措施、防护装备和应急处置程序：</w:t>
      </w:r>
      <w:r>
        <w:rPr>
          <w:rFonts w:hint="eastAsia"/>
        </w:rPr>
        <w:t>迅速撤离泄漏污染区人员至安全区，并进行隔离，严格限制出入。切断火源。建议应急处理人员戴自给正压式呼吸器，穿防静电工作服。尽可能切断泄漏源。防止流入下水道、排洪沟等限制性空间。</w:t>
      </w:r>
    </w:p>
    <w:p w:rsidR="00FD6F38" w:rsidRDefault="00FD6F38" w:rsidP="00FD6F38">
      <w:pPr>
        <w:rPr>
          <w:rFonts w:asciiTheme="minorEastAsia" w:eastAsiaTheme="minorEastAsia" w:hAnsiTheme="minorEastAsia" w:cs="宋体"/>
          <w:kern w:val="0"/>
          <w:sz w:val="21"/>
          <w:szCs w:val="21"/>
        </w:rPr>
      </w:pPr>
      <w:r w:rsidRPr="00D13A5C">
        <w:rPr>
          <w:rFonts w:asciiTheme="minorEastAsia" w:eastAsiaTheme="minorEastAsia" w:hAnsiTheme="minorEastAsia" w:hint="eastAsia"/>
          <w:b/>
          <w:bCs/>
        </w:rPr>
        <w:t>环境保护措施：</w:t>
      </w:r>
      <w:r w:rsidRPr="001F6707">
        <w:rPr>
          <w:rFonts w:asciiTheme="minorEastAsia" w:eastAsiaTheme="minorEastAsia" w:hAnsiTheme="minorEastAsia" w:cs="宋体" w:hint="eastAsia"/>
          <w:kern w:val="0"/>
        </w:rPr>
        <w:t>防止进入下水道、排洪沟等限制性空间</w:t>
      </w:r>
    </w:p>
    <w:p w:rsidR="00FD6F38" w:rsidRPr="007672F4" w:rsidRDefault="00FD6F38" w:rsidP="00FD6F38">
      <w:r w:rsidRPr="00D13A5C">
        <w:rPr>
          <w:rFonts w:asciiTheme="minorEastAsia" w:eastAsiaTheme="minorEastAsia" w:hAnsiTheme="minorEastAsia" w:hint="eastAsia"/>
          <w:b/>
          <w:bCs/>
        </w:rPr>
        <w:t>泄漏化学品的收容、清除方法及所使用的处置材料：</w:t>
      </w:r>
      <w:r>
        <w:rPr>
          <w:rFonts w:hint="eastAsia"/>
        </w:rPr>
        <w:t>小量泄漏：用砂土或其它不燃材料吸附或吸收。也可以用大量水冲洗，洗水稀释后放入废水系统。大量泄漏：构筑围堤或挖坑收容。用泡沫覆盖，降低蒸气灾害。用防爆泵转移至槽车或专用收集器内，回收或运至废物处理场所处置。</w:t>
      </w:r>
    </w:p>
    <w:p w:rsidR="00FD6F38" w:rsidRDefault="00FD6F38" w:rsidP="00FD6F38">
      <w:pPr>
        <w:ind w:leftChars="500" w:left="1200" w:firstLineChars="539" w:firstLine="1299"/>
        <w:rPr>
          <w:rFonts w:asciiTheme="minorEastAsia" w:eastAsiaTheme="minorEastAsia" w:hAnsiTheme="minorEastAsia"/>
          <w:b/>
        </w:rPr>
      </w:pPr>
      <w:r w:rsidRPr="00D13A5C">
        <w:rPr>
          <w:rFonts w:asciiTheme="minorEastAsia" w:eastAsiaTheme="minorEastAsia" w:hAnsiTheme="minorEastAsia" w:hint="eastAsia"/>
          <w:b/>
        </w:rPr>
        <w:t>第七部分 操作处置与储存</w:t>
      </w:r>
    </w:p>
    <w:p w:rsidR="00FD6F38" w:rsidRDefault="00FD6F38" w:rsidP="00FD6F38">
      <w:r w:rsidRPr="007672F4">
        <w:rPr>
          <w:rFonts w:hint="eastAsia"/>
          <w:b/>
        </w:rPr>
        <w:t>操作注意事项：</w:t>
      </w:r>
      <w:r>
        <w:rPr>
          <w:rFonts w:hint="eastAsia"/>
        </w:rPr>
        <w:t>密闭操作，全面通风。操作人员必须经过专门培训，严格遵守操作规程。建议操作人员佩戴过滤式防毒面具（半面罩），戴安全防护眼镜，穿防静电工作服，戴橡胶耐油手套。远离火种、热源，工作场所严禁吸烟。使用防爆型的通风系统和设备。防止蒸气泄漏到工作场所空气中。避免与氧化剂、还原剂、碱类接触。灌装时应控制流速，且有接地装置，防止静电积聚。搬运时要轻装轻卸，防止包装及容器损坏。配备相应品种和数量的消防器材及泄漏应急处理设备。倒空的容器可能残留有害物。</w:t>
      </w:r>
    </w:p>
    <w:p w:rsidR="00FD6F38" w:rsidRDefault="00FD6F38" w:rsidP="00FD6F38">
      <w:r w:rsidRPr="007672F4">
        <w:rPr>
          <w:rFonts w:hint="eastAsia"/>
          <w:b/>
        </w:rPr>
        <w:t>储存注意事项：</w:t>
      </w:r>
      <w:r>
        <w:rPr>
          <w:rFonts w:hint="eastAsia"/>
        </w:rPr>
        <w:t>储存于阴凉、通风的库房。远离火种、热源。库温不宜超过</w:t>
      </w:r>
      <w:r>
        <w:rPr>
          <w:rFonts w:hint="eastAsia"/>
        </w:rPr>
        <w:t>26</w:t>
      </w:r>
      <w:r>
        <w:rPr>
          <w:rFonts w:hint="eastAsia"/>
        </w:rPr>
        <w:t>℃。保持容器密封。应与氧化剂、还原剂、碱类分开存放，切忌混储。采用防爆型照明、通风设施。禁止使用易产生火花的机械设备和工具。储区应备有泄漏应急处理设备和合适的收容材料。</w:t>
      </w:r>
    </w:p>
    <w:p w:rsidR="00FD6F38" w:rsidRPr="00A94AC6" w:rsidRDefault="00FD6F38" w:rsidP="00FD6F38">
      <w:pPr>
        <w:ind w:leftChars="700" w:left="1680" w:firstLineChars="392" w:firstLine="944"/>
        <w:rPr>
          <w:rFonts w:asciiTheme="minorEastAsia" w:eastAsiaTheme="minorEastAsia" w:hAnsiTheme="minorEastAsia"/>
          <w:b/>
        </w:rPr>
      </w:pPr>
      <w:r w:rsidRPr="00A94AC6">
        <w:rPr>
          <w:rFonts w:asciiTheme="minorEastAsia" w:eastAsiaTheme="minorEastAsia" w:hAnsiTheme="minorEastAsia" w:hint="eastAsia"/>
          <w:b/>
        </w:rPr>
        <w:t>第八部分 接触控制/个体防护</w:t>
      </w:r>
    </w:p>
    <w:p w:rsidR="00FD6F38" w:rsidRDefault="00FD6F38" w:rsidP="00FD6F38">
      <w:r w:rsidRPr="009C5F2D">
        <w:rPr>
          <w:rFonts w:asciiTheme="minorEastAsia" w:eastAsiaTheme="minorEastAsia" w:hAnsiTheme="minorEastAsia" w:hint="eastAsia"/>
          <w:b/>
          <w:bCs/>
        </w:rPr>
        <w:t xml:space="preserve">接触限值 </w:t>
      </w:r>
      <w:r w:rsidRPr="00D13A5C">
        <w:rPr>
          <w:rFonts w:asciiTheme="minorEastAsia" w:eastAsiaTheme="minorEastAsia" w:hAnsiTheme="minorEastAsia" w:hint="eastAsia"/>
          <w:b/>
          <w:bCs/>
        </w:rPr>
        <w:t>：</w:t>
      </w:r>
      <w:r w:rsidR="00862A6E">
        <w:rPr>
          <w:rFonts w:hint="eastAsia"/>
        </w:rPr>
        <w:t>PC-TWA</w:t>
      </w:r>
      <w:r>
        <w:rPr>
          <w:rFonts w:hint="eastAsia"/>
        </w:rPr>
        <w:t>(mg/m</w:t>
      </w:r>
      <w:r>
        <w:rPr>
          <w:rFonts w:hint="eastAsia"/>
          <w:vertAlign w:val="superscript"/>
        </w:rPr>
        <w:t>3</w:t>
      </w:r>
      <w:r>
        <w:rPr>
          <w:rFonts w:hint="eastAsia"/>
        </w:rPr>
        <w:t>)</w:t>
      </w:r>
      <w:r>
        <w:rPr>
          <w:rFonts w:hint="eastAsia"/>
        </w:rPr>
        <w:t>：</w:t>
      </w:r>
      <w:r w:rsidR="00862A6E">
        <w:rPr>
          <w:rFonts w:hint="eastAsia"/>
        </w:rPr>
        <w:t>3</w:t>
      </w:r>
      <w:r>
        <w:rPr>
          <w:rFonts w:hint="eastAsia"/>
        </w:rPr>
        <w:t>00</w:t>
      </w:r>
    </w:p>
    <w:p w:rsidR="00FD6F38" w:rsidRPr="009C5F2D" w:rsidRDefault="00FD6F38" w:rsidP="00FD6F38">
      <w:pPr>
        <w:rPr>
          <w:rFonts w:asciiTheme="minorEastAsia" w:eastAsiaTheme="minorEastAsia" w:hAnsiTheme="minorEastAsia"/>
          <w:sz w:val="22"/>
          <w:szCs w:val="22"/>
        </w:rPr>
      </w:pPr>
      <w:r w:rsidRPr="009C5F2D">
        <w:rPr>
          <w:rFonts w:asciiTheme="minorEastAsia" w:eastAsiaTheme="minorEastAsia" w:hAnsiTheme="minorEastAsia" w:hint="eastAsia"/>
          <w:b/>
        </w:rPr>
        <w:t>生物限值：</w:t>
      </w:r>
      <w:r>
        <w:rPr>
          <w:rFonts w:asciiTheme="minorEastAsia" w:eastAsiaTheme="minorEastAsia" w:hAnsiTheme="minorEastAsia" w:hint="eastAsia"/>
        </w:rPr>
        <w:t>未制定</w:t>
      </w:r>
      <w:r w:rsidRPr="00310C9D">
        <w:rPr>
          <w:rFonts w:asciiTheme="minorEastAsia" w:eastAsiaTheme="minorEastAsia" w:hAnsiTheme="minorEastAsia" w:hint="eastAsia"/>
        </w:rPr>
        <w:t>标准</w:t>
      </w:r>
    </w:p>
    <w:p w:rsidR="00FD6F38" w:rsidRDefault="00FD6F38" w:rsidP="00FD6F38">
      <w:r w:rsidRPr="009C5F2D">
        <w:rPr>
          <w:rFonts w:asciiTheme="minorEastAsia" w:eastAsiaTheme="minorEastAsia" w:hAnsiTheme="minorEastAsia" w:hint="eastAsia"/>
          <w:b/>
          <w:bCs/>
        </w:rPr>
        <w:t>监测方法：</w:t>
      </w:r>
      <w:r>
        <w:rPr>
          <w:rFonts w:hint="eastAsia"/>
        </w:rPr>
        <w:t>气相色谱法；糠醛分光光度法</w:t>
      </w:r>
    </w:p>
    <w:p w:rsidR="00FD6F38" w:rsidRDefault="00FD6F38" w:rsidP="00FD6F38">
      <w:r w:rsidRPr="00D13A5C">
        <w:rPr>
          <w:rFonts w:asciiTheme="minorEastAsia" w:eastAsiaTheme="minorEastAsia" w:hAnsiTheme="minorEastAsia" w:hint="eastAsia"/>
          <w:b/>
          <w:bCs/>
        </w:rPr>
        <w:t>工程控制：</w:t>
      </w:r>
      <w:r>
        <w:rPr>
          <w:rFonts w:hint="eastAsia"/>
        </w:rPr>
        <w:t>生产过程密闭，全面通风。</w:t>
      </w:r>
    </w:p>
    <w:p w:rsidR="00FD6F38" w:rsidRDefault="00FD6F38" w:rsidP="00FD6F38">
      <w:r w:rsidRPr="00D13A5C">
        <w:rPr>
          <w:rFonts w:asciiTheme="minorEastAsia" w:eastAsiaTheme="minorEastAsia" w:hAnsiTheme="minorEastAsia" w:hint="eastAsia"/>
          <w:b/>
          <w:bCs/>
        </w:rPr>
        <w:t>呼吸系统防护：</w:t>
      </w:r>
      <w:r>
        <w:rPr>
          <w:rFonts w:hint="eastAsia"/>
        </w:rPr>
        <w:t>空气中浓度超标时，佩戴过滤式防毒面具（半面罩）。</w:t>
      </w:r>
    </w:p>
    <w:p w:rsidR="00FD6F38" w:rsidRPr="003236A4" w:rsidRDefault="00FD6F38" w:rsidP="00FD6F38">
      <w:r w:rsidRPr="00D13A5C">
        <w:rPr>
          <w:rFonts w:asciiTheme="minorEastAsia" w:eastAsiaTheme="minorEastAsia" w:hAnsiTheme="minorEastAsia" w:hint="eastAsia"/>
          <w:b/>
          <w:bCs/>
        </w:rPr>
        <w:t>眼睛防护：</w:t>
      </w:r>
      <w:r>
        <w:rPr>
          <w:rFonts w:hint="eastAsia"/>
        </w:rPr>
        <w:t>一般不需要特殊防护，高浓度接触时可戴安全防护眼镜。</w:t>
      </w:r>
    </w:p>
    <w:p w:rsidR="00FD6F38" w:rsidRDefault="00FD6F38" w:rsidP="00FD6F38">
      <w:r w:rsidRPr="00D13A5C">
        <w:rPr>
          <w:rFonts w:asciiTheme="minorEastAsia" w:eastAsiaTheme="minorEastAsia" w:hAnsiTheme="minorEastAsia" w:hint="eastAsia"/>
          <w:b/>
          <w:bCs/>
        </w:rPr>
        <w:t>皮肤和身体防护：</w:t>
      </w:r>
      <w:r>
        <w:rPr>
          <w:rFonts w:hint="eastAsia"/>
        </w:rPr>
        <w:t>穿防静电工作服。</w:t>
      </w:r>
    </w:p>
    <w:p w:rsidR="00FD6F38" w:rsidRDefault="00FD6F38" w:rsidP="00FD6F38">
      <w:r w:rsidRPr="00D13A5C">
        <w:rPr>
          <w:rFonts w:asciiTheme="minorEastAsia" w:eastAsiaTheme="minorEastAsia" w:hAnsiTheme="minorEastAsia" w:hint="eastAsia"/>
          <w:b/>
          <w:bCs/>
        </w:rPr>
        <w:t>手防护：</w:t>
      </w:r>
      <w:r>
        <w:rPr>
          <w:rFonts w:hint="eastAsia"/>
        </w:rPr>
        <w:t>戴橡胶耐油手套。</w:t>
      </w:r>
    </w:p>
    <w:p w:rsidR="00FD6F38" w:rsidRDefault="00FD6F38" w:rsidP="00FD6F38">
      <w:r w:rsidRPr="00D13A5C">
        <w:rPr>
          <w:rFonts w:asciiTheme="minorEastAsia" w:eastAsiaTheme="minorEastAsia" w:hAnsiTheme="minorEastAsia" w:hint="eastAsia"/>
          <w:b/>
          <w:bCs/>
        </w:rPr>
        <w:t>其他防护：</w:t>
      </w:r>
      <w:r>
        <w:rPr>
          <w:rFonts w:hint="eastAsia"/>
        </w:rPr>
        <w:t>工作现场严禁吸烟。注意个人清洁卫生。避免长期反复接触。</w:t>
      </w:r>
    </w:p>
    <w:p w:rsidR="00FD6F38" w:rsidRDefault="00FD6F38" w:rsidP="00FD6F38">
      <w:pPr>
        <w:ind w:leftChars="500" w:left="1200" w:firstLineChars="343" w:firstLine="964"/>
        <w:rPr>
          <w:rFonts w:asciiTheme="minorEastAsia" w:eastAsiaTheme="minorEastAsia" w:hAnsiTheme="minorEastAsia"/>
          <w:b/>
          <w:color w:val="FF0000"/>
          <w:sz w:val="28"/>
          <w:szCs w:val="28"/>
        </w:rPr>
      </w:pPr>
      <w:r w:rsidRPr="00291985">
        <w:rPr>
          <w:rFonts w:asciiTheme="minorEastAsia" w:eastAsiaTheme="minorEastAsia" w:hAnsiTheme="minorEastAsia" w:hint="eastAsia"/>
          <w:b/>
          <w:color w:val="FF0000"/>
          <w:sz w:val="28"/>
          <w:szCs w:val="28"/>
        </w:rPr>
        <w:lastRenderedPageBreak/>
        <w:t>第九部分 理化特性</w:t>
      </w:r>
      <w:r>
        <w:rPr>
          <w:rFonts w:asciiTheme="minorEastAsia" w:eastAsiaTheme="minorEastAsia" w:hAnsiTheme="minorEastAsia" w:hint="eastAsia"/>
          <w:b/>
          <w:color w:val="FF0000"/>
          <w:sz w:val="28"/>
          <w:szCs w:val="28"/>
        </w:rPr>
        <w:t xml:space="preserve"> </w:t>
      </w:r>
    </w:p>
    <w:p w:rsidR="00FD6F38" w:rsidRDefault="00FD6F38" w:rsidP="00FD6F38">
      <w:r w:rsidRPr="00D13A5C">
        <w:rPr>
          <w:rFonts w:asciiTheme="minorEastAsia" w:eastAsiaTheme="minorEastAsia" w:hAnsiTheme="minorEastAsia" w:hint="eastAsia"/>
          <w:b/>
          <w:bCs/>
        </w:rPr>
        <w:t>外观与性状：</w:t>
      </w:r>
      <w:r w:rsidR="00DA0F2F">
        <w:rPr>
          <w:rFonts w:hint="eastAsia"/>
        </w:rPr>
        <w:t>无色或微黄色液体，有芳香味，极易挥发。</w:t>
      </w:r>
    </w:p>
    <w:tbl>
      <w:tblPr>
        <w:tblW w:w="9215" w:type="dxa"/>
        <w:tblCellSpacing w:w="0" w:type="dxa"/>
        <w:tblInd w:w="-426" w:type="dxa"/>
        <w:tblLayout w:type="fixed"/>
        <w:tblCellMar>
          <w:left w:w="0" w:type="dxa"/>
          <w:right w:w="0" w:type="dxa"/>
        </w:tblCellMar>
        <w:tblLook w:val="0000"/>
      </w:tblPr>
      <w:tblGrid>
        <w:gridCol w:w="4395"/>
        <w:gridCol w:w="4820"/>
      </w:tblGrid>
      <w:tr w:rsidR="00FD6F38" w:rsidRPr="00D13A5C" w:rsidTr="00D03145">
        <w:trPr>
          <w:tblCellSpacing w:w="0" w:type="dxa"/>
        </w:trPr>
        <w:tc>
          <w:tcPr>
            <w:tcW w:w="4395" w:type="dxa"/>
            <w:vAlign w:val="center"/>
          </w:tcPr>
          <w:p w:rsidR="00FD6F38" w:rsidRPr="00D13A5C" w:rsidRDefault="00FD6F38" w:rsidP="00D03145">
            <w:pPr>
              <w:pStyle w:val="a5"/>
              <w:spacing w:line="360" w:lineRule="auto"/>
              <w:rPr>
                <w:rFonts w:asciiTheme="minorEastAsia" w:eastAsiaTheme="minorEastAsia" w:hAnsiTheme="minorEastAsia"/>
              </w:rPr>
            </w:pPr>
            <w:r w:rsidRPr="009C5F2D">
              <w:rPr>
                <w:rStyle w:val="bt21"/>
                <w:rFonts w:asciiTheme="minorEastAsia" w:eastAsiaTheme="minorEastAsia" w:hAnsiTheme="minorEastAsia" w:hint="default"/>
                <w:b/>
              </w:rPr>
              <w:t>pH值</w:t>
            </w:r>
            <w:r w:rsidRPr="009C5F2D">
              <w:rPr>
                <w:rStyle w:val="zw1"/>
                <w:rFonts w:asciiTheme="minorEastAsia" w:eastAsiaTheme="minorEastAsia" w:hAnsiTheme="minorEastAsia" w:hint="default"/>
                <w:b/>
                <w:sz w:val="24"/>
                <w:szCs w:val="24"/>
              </w:rPr>
              <w:t>:</w:t>
            </w:r>
            <w:r w:rsidRPr="00D13A5C">
              <w:rPr>
                <w:rStyle w:val="zw1"/>
                <w:rFonts w:asciiTheme="minorEastAsia" w:eastAsiaTheme="minorEastAsia" w:hAnsiTheme="minorEastAsia" w:hint="default"/>
              </w:rPr>
              <w:t> </w:t>
            </w:r>
            <w:r w:rsidRPr="00D13A5C">
              <w:rPr>
                <w:rFonts w:asciiTheme="minorEastAsia" w:eastAsiaTheme="minorEastAsia" w:hAnsiTheme="minorEastAsia"/>
              </w:rPr>
              <w:t xml:space="preserve"> </w:t>
            </w:r>
            <w:r>
              <w:rPr>
                <w:rStyle w:val="zw1"/>
                <w:rFonts w:hint="default"/>
              </w:rPr>
              <w:t>无资料</w:t>
            </w:r>
          </w:p>
        </w:tc>
        <w:tc>
          <w:tcPr>
            <w:tcW w:w="4820" w:type="dxa"/>
            <w:vAlign w:val="center"/>
          </w:tcPr>
          <w:p w:rsidR="00FD6F38" w:rsidRPr="00CA66CB" w:rsidRDefault="00FD6F38" w:rsidP="00862A6E">
            <w:pPr>
              <w:rPr>
                <w:rFonts w:ascii="Batang" w:eastAsia="Batang" w:hAnsi="Batang"/>
              </w:rPr>
            </w:pPr>
            <w:r w:rsidRPr="009C5F2D">
              <w:rPr>
                <w:rStyle w:val="bt21"/>
                <w:rFonts w:asciiTheme="minorEastAsia" w:eastAsiaTheme="minorEastAsia" w:hAnsiTheme="minorEastAsia" w:hint="default"/>
                <w:b/>
              </w:rPr>
              <w:t>熔点/凝固点(℃)</w:t>
            </w:r>
            <w:r w:rsidRPr="009C5F2D">
              <w:rPr>
                <w:rStyle w:val="zw1"/>
                <w:rFonts w:asciiTheme="minorEastAsia" w:eastAsiaTheme="minorEastAsia" w:hAnsiTheme="minorEastAsia" w:hint="default"/>
                <w:b/>
                <w:sz w:val="24"/>
                <w:szCs w:val="24"/>
              </w:rPr>
              <w:t>:</w:t>
            </w:r>
            <w:r>
              <w:rPr>
                <w:rFonts w:hint="eastAsia"/>
              </w:rPr>
              <w:t xml:space="preserve"> -9</w:t>
            </w:r>
            <w:r w:rsidR="00862A6E">
              <w:rPr>
                <w:rFonts w:hint="eastAsia"/>
              </w:rPr>
              <w:t>5</w:t>
            </w:r>
          </w:p>
        </w:tc>
      </w:tr>
      <w:tr w:rsidR="00FD6F38" w:rsidRPr="00D13A5C" w:rsidTr="00D03145">
        <w:trPr>
          <w:tblCellSpacing w:w="0" w:type="dxa"/>
        </w:trPr>
        <w:tc>
          <w:tcPr>
            <w:tcW w:w="4395" w:type="dxa"/>
            <w:vAlign w:val="center"/>
          </w:tcPr>
          <w:p w:rsidR="00FD6F38" w:rsidRPr="001417AA" w:rsidRDefault="00FD6F38" w:rsidP="00862A6E">
            <w:pPr>
              <w:rPr>
                <w:rFonts w:asciiTheme="minorEastAsia" w:eastAsiaTheme="minorEastAsia" w:hAnsiTheme="minorEastAsia"/>
              </w:rPr>
            </w:pPr>
            <w:r w:rsidRPr="009C5F2D">
              <w:rPr>
                <w:b/>
                <w:bCs/>
              </w:rPr>
              <w:t>沸</w:t>
            </w:r>
            <w:r w:rsidRPr="009C5F2D">
              <w:rPr>
                <w:rFonts w:asciiTheme="minorEastAsia" w:eastAsiaTheme="minorEastAsia" w:hAnsiTheme="minorEastAsia"/>
                <w:b/>
                <w:bCs/>
              </w:rPr>
              <w:t>点、初</w:t>
            </w:r>
            <w:r w:rsidRPr="009C5F2D">
              <w:rPr>
                <w:b/>
                <w:bCs/>
              </w:rPr>
              <w:t>沸点和沸程</w:t>
            </w:r>
            <w:r w:rsidRPr="009C5F2D">
              <w:rPr>
                <w:b/>
                <w:bCs/>
              </w:rPr>
              <w:t>(</w:t>
            </w:r>
            <w:r w:rsidRPr="009C5F2D">
              <w:rPr>
                <w:rFonts w:ascii="宋体" w:hAnsi="宋体" w:cs="宋体" w:hint="eastAsia"/>
                <w:b/>
                <w:bCs/>
              </w:rPr>
              <w:t>℃</w:t>
            </w:r>
            <w:r w:rsidRPr="009C5F2D">
              <w:rPr>
                <w:b/>
                <w:bCs/>
              </w:rPr>
              <w:t>)</w:t>
            </w:r>
            <w:r>
              <w:rPr>
                <w:rFonts w:hint="eastAsia"/>
                <w:bCs/>
              </w:rPr>
              <w:t>：</w:t>
            </w:r>
            <w:r>
              <w:rPr>
                <w:rFonts w:hint="eastAsia"/>
              </w:rPr>
              <w:t>56</w:t>
            </w:r>
          </w:p>
        </w:tc>
        <w:tc>
          <w:tcPr>
            <w:tcW w:w="4820" w:type="dxa"/>
            <w:vAlign w:val="center"/>
          </w:tcPr>
          <w:p w:rsidR="00FD6F38" w:rsidRPr="00D13A5C" w:rsidRDefault="00FD6F38" w:rsidP="00862A6E">
            <w:pPr>
              <w:pStyle w:val="a5"/>
              <w:spacing w:line="360" w:lineRule="auto"/>
              <w:rPr>
                <w:rFonts w:asciiTheme="minorEastAsia" w:eastAsiaTheme="minorEastAsia" w:hAnsiTheme="minorEastAsia"/>
              </w:rPr>
            </w:pPr>
            <w:r w:rsidRPr="009C5F2D">
              <w:rPr>
                <w:rStyle w:val="bt21"/>
                <w:rFonts w:asciiTheme="minorEastAsia" w:eastAsiaTheme="minorEastAsia" w:hAnsiTheme="minorEastAsia" w:hint="default"/>
                <w:b/>
              </w:rPr>
              <w:t>引燃温度(℃)</w:t>
            </w:r>
            <w:r w:rsidRPr="009C5F2D">
              <w:rPr>
                <w:rStyle w:val="zw1"/>
                <w:rFonts w:asciiTheme="minorEastAsia" w:eastAsiaTheme="minorEastAsia" w:hAnsiTheme="minorEastAsia" w:hint="default"/>
                <w:b/>
                <w:sz w:val="24"/>
                <w:szCs w:val="24"/>
              </w:rPr>
              <w:t>:</w:t>
            </w:r>
            <w:r>
              <w:rPr>
                <w:rFonts w:hint="eastAsia"/>
              </w:rPr>
              <w:t xml:space="preserve"> </w:t>
            </w:r>
            <w:r w:rsidR="00862A6E">
              <w:rPr>
                <w:rFonts w:hint="eastAsia"/>
              </w:rPr>
              <w:t>465</w:t>
            </w:r>
          </w:p>
        </w:tc>
      </w:tr>
      <w:tr w:rsidR="00FD6F38" w:rsidRPr="00D13A5C" w:rsidTr="00D03145">
        <w:trPr>
          <w:tblCellSpacing w:w="0" w:type="dxa"/>
        </w:trPr>
        <w:tc>
          <w:tcPr>
            <w:tcW w:w="4395" w:type="dxa"/>
            <w:vAlign w:val="center"/>
          </w:tcPr>
          <w:p w:rsidR="00FD6F38" w:rsidRPr="00D13A5C" w:rsidRDefault="00FD6F38" w:rsidP="00D03145">
            <w:pPr>
              <w:pStyle w:val="a5"/>
              <w:spacing w:line="360" w:lineRule="auto"/>
              <w:rPr>
                <w:rFonts w:asciiTheme="minorEastAsia" w:eastAsiaTheme="minorEastAsia" w:hAnsiTheme="minorEastAsia"/>
              </w:rPr>
            </w:pPr>
            <w:r w:rsidRPr="009C5F2D">
              <w:rPr>
                <w:rStyle w:val="bt21"/>
                <w:rFonts w:asciiTheme="minorEastAsia" w:eastAsiaTheme="minorEastAsia" w:hAnsiTheme="minorEastAsia" w:hint="default"/>
                <w:b/>
              </w:rPr>
              <w:t>相对蒸气密度(空气=1)</w:t>
            </w:r>
            <w:r w:rsidRPr="009C5F2D">
              <w:rPr>
                <w:rStyle w:val="zw1"/>
                <w:rFonts w:asciiTheme="minorEastAsia" w:eastAsiaTheme="minorEastAsia" w:hAnsiTheme="minorEastAsia" w:hint="default"/>
                <w:b/>
                <w:sz w:val="24"/>
                <w:szCs w:val="24"/>
              </w:rPr>
              <w:t>:</w:t>
            </w:r>
            <w:r>
              <w:rPr>
                <w:rFonts w:hint="eastAsia"/>
              </w:rPr>
              <w:t xml:space="preserve"> 2.0</w:t>
            </w:r>
          </w:p>
        </w:tc>
        <w:tc>
          <w:tcPr>
            <w:tcW w:w="4820" w:type="dxa"/>
            <w:vAlign w:val="center"/>
          </w:tcPr>
          <w:p w:rsidR="00FD6F38" w:rsidRPr="000269BA" w:rsidRDefault="00FD6F38" w:rsidP="00792181">
            <w:pPr>
              <w:rPr>
                <w:rFonts w:asciiTheme="minorEastAsia" w:eastAsiaTheme="minorEastAsia" w:hAnsiTheme="minorEastAsia"/>
                <w:b/>
              </w:rPr>
            </w:pPr>
            <w:r w:rsidRPr="009C5F2D">
              <w:rPr>
                <w:rStyle w:val="bt21"/>
                <w:rFonts w:asciiTheme="minorEastAsia" w:eastAsiaTheme="minorEastAsia" w:hAnsiTheme="minorEastAsia" w:hint="default"/>
                <w:b/>
              </w:rPr>
              <w:t>相对密度(水=1)</w:t>
            </w:r>
            <w:r w:rsidRPr="009C5F2D">
              <w:rPr>
                <w:rStyle w:val="zw1"/>
                <w:rFonts w:asciiTheme="minorEastAsia" w:eastAsiaTheme="minorEastAsia" w:hAnsiTheme="minorEastAsia" w:hint="default"/>
                <w:b/>
                <w:sz w:val="24"/>
                <w:szCs w:val="24"/>
              </w:rPr>
              <w:t>:</w:t>
            </w:r>
            <w:r>
              <w:rPr>
                <w:rFonts w:hint="eastAsia"/>
              </w:rPr>
              <w:t xml:space="preserve"> </w:t>
            </w:r>
            <w:r w:rsidR="00792181">
              <w:rPr>
                <w:rFonts w:hint="eastAsia"/>
              </w:rPr>
              <w:t>0.8</w:t>
            </w:r>
          </w:p>
        </w:tc>
      </w:tr>
      <w:tr w:rsidR="00FD6F38" w:rsidRPr="00D13A5C" w:rsidTr="00D03145">
        <w:trPr>
          <w:tblCellSpacing w:w="0" w:type="dxa"/>
        </w:trPr>
        <w:tc>
          <w:tcPr>
            <w:tcW w:w="4395" w:type="dxa"/>
            <w:vAlign w:val="center"/>
          </w:tcPr>
          <w:p w:rsidR="00FD6F38" w:rsidRPr="00D13A5C" w:rsidRDefault="00FD6F38" w:rsidP="00D03145">
            <w:pPr>
              <w:pStyle w:val="a5"/>
              <w:spacing w:line="360" w:lineRule="auto"/>
              <w:rPr>
                <w:rFonts w:asciiTheme="minorEastAsia" w:eastAsiaTheme="minorEastAsia" w:hAnsiTheme="minorEastAsia"/>
              </w:rPr>
            </w:pPr>
            <w:r w:rsidRPr="009C5F2D">
              <w:rPr>
                <w:rStyle w:val="bt21"/>
                <w:rFonts w:asciiTheme="minorEastAsia" w:eastAsiaTheme="minorEastAsia" w:hAnsiTheme="minorEastAsia" w:hint="default"/>
                <w:b/>
              </w:rPr>
              <w:t>燃烧热(kJ/mol)</w:t>
            </w:r>
            <w:r w:rsidRPr="009C5F2D">
              <w:rPr>
                <w:rStyle w:val="zw1"/>
                <w:rFonts w:asciiTheme="minorEastAsia" w:eastAsiaTheme="minorEastAsia" w:hAnsiTheme="minorEastAsia" w:hint="default"/>
                <w:b/>
                <w:sz w:val="24"/>
                <w:szCs w:val="24"/>
              </w:rPr>
              <w:t>:</w:t>
            </w:r>
            <w:r w:rsidRPr="00D13A5C">
              <w:rPr>
                <w:rFonts w:asciiTheme="minorEastAsia" w:eastAsiaTheme="minorEastAsia" w:hAnsiTheme="minorEastAsia" w:cs="Times New Roman"/>
                <w:kern w:val="2"/>
              </w:rPr>
              <w:t xml:space="preserve"> </w:t>
            </w:r>
            <w:r w:rsidR="00862A6E">
              <w:rPr>
                <w:rFonts w:asciiTheme="minorEastAsia" w:eastAsiaTheme="minorEastAsia" w:hAnsiTheme="minorEastAsia" w:cs="Times New Roman" w:hint="eastAsia"/>
                <w:kern w:val="2"/>
              </w:rPr>
              <w:t>-</w:t>
            </w:r>
            <w:r>
              <w:rPr>
                <w:rFonts w:hint="eastAsia"/>
              </w:rPr>
              <w:t>1788.7</w:t>
            </w:r>
          </w:p>
        </w:tc>
        <w:tc>
          <w:tcPr>
            <w:tcW w:w="4820" w:type="dxa"/>
            <w:vAlign w:val="center"/>
          </w:tcPr>
          <w:p w:rsidR="00FD6F38" w:rsidRPr="009B47AB" w:rsidRDefault="00FD6F38" w:rsidP="00862A6E">
            <w:r w:rsidRPr="009C5F2D">
              <w:rPr>
                <w:rStyle w:val="bt21"/>
                <w:rFonts w:asciiTheme="minorEastAsia" w:eastAsiaTheme="minorEastAsia" w:hAnsiTheme="minorEastAsia" w:hint="default"/>
                <w:b/>
              </w:rPr>
              <w:t>饱和蒸气压(kPa)</w:t>
            </w:r>
            <w:r w:rsidRPr="009C5F2D">
              <w:rPr>
                <w:rStyle w:val="zw1"/>
                <w:rFonts w:asciiTheme="minorEastAsia" w:eastAsiaTheme="minorEastAsia" w:hAnsiTheme="minorEastAsia" w:hint="default"/>
                <w:b/>
                <w:sz w:val="24"/>
                <w:szCs w:val="24"/>
              </w:rPr>
              <w:t>:</w:t>
            </w:r>
            <w:r>
              <w:rPr>
                <w:rFonts w:hint="eastAsia"/>
              </w:rPr>
              <w:t xml:space="preserve"> </w:t>
            </w:r>
            <w:r w:rsidR="00862A6E">
              <w:rPr>
                <w:rFonts w:hint="eastAsia"/>
              </w:rPr>
              <w:t>24</w:t>
            </w:r>
            <w:r w:rsidR="00862A6E">
              <w:rPr>
                <w:rFonts w:hint="eastAsia"/>
              </w:rPr>
              <w:t>（</w:t>
            </w:r>
            <w:r w:rsidR="00862A6E">
              <w:rPr>
                <w:rFonts w:hint="eastAsia"/>
              </w:rPr>
              <w:t>20</w:t>
            </w:r>
            <w:r w:rsidR="00862A6E" w:rsidRPr="00862A6E">
              <w:rPr>
                <w:rFonts w:hint="eastAsia"/>
              </w:rPr>
              <w:t>℃</w:t>
            </w:r>
            <w:r w:rsidR="00862A6E">
              <w:rPr>
                <w:rFonts w:hint="eastAsia"/>
              </w:rPr>
              <w:t>）</w:t>
            </w:r>
          </w:p>
        </w:tc>
      </w:tr>
      <w:tr w:rsidR="00FD6F38" w:rsidRPr="00D13A5C" w:rsidTr="00D03145">
        <w:trPr>
          <w:tblCellSpacing w:w="0" w:type="dxa"/>
        </w:trPr>
        <w:tc>
          <w:tcPr>
            <w:tcW w:w="4395" w:type="dxa"/>
            <w:vAlign w:val="center"/>
          </w:tcPr>
          <w:p w:rsidR="00FD6F38" w:rsidRPr="00D13A5C" w:rsidRDefault="00FD6F38" w:rsidP="00D03145">
            <w:pPr>
              <w:rPr>
                <w:rFonts w:asciiTheme="minorEastAsia" w:eastAsiaTheme="minorEastAsia" w:hAnsiTheme="minorEastAsia"/>
              </w:rPr>
            </w:pPr>
            <w:r w:rsidRPr="009C5F2D">
              <w:rPr>
                <w:rStyle w:val="bt21"/>
                <w:rFonts w:asciiTheme="minorEastAsia" w:eastAsiaTheme="minorEastAsia" w:hAnsiTheme="minorEastAsia" w:hint="default"/>
                <w:b/>
              </w:rPr>
              <w:t>临界压力(MPa)</w:t>
            </w:r>
            <w:r w:rsidRPr="009C5F2D">
              <w:rPr>
                <w:rStyle w:val="zw1"/>
                <w:rFonts w:asciiTheme="minorEastAsia" w:eastAsiaTheme="minorEastAsia" w:hAnsiTheme="minorEastAsia" w:hint="default"/>
                <w:b/>
                <w:sz w:val="24"/>
                <w:szCs w:val="24"/>
              </w:rPr>
              <w:t>:</w:t>
            </w:r>
            <w:r>
              <w:rPr>
                <w:rFonts w:hint="eastAsia"/>
              </w:rPr>
              <w:t xml:space="preserve"> 4.72</w:t>
            </w:r>
          </w:p>
        </w:tc>
        <w:tc>
          <w:tcPr>
            <w:tcW w:w="4820" w:type="dxa"/>
            <w:vAlign w:val="center"/>
          </w:tcPr>
          <w:p w:rsidR="00FD6F38" w:rsidRPr="00D13A5C" w:rsidRDefault="00FD6F38" w:rsidP="00862A6E">
            <w:pPr>
              <w:rPr>
                <w:rFonts w:asciiTheme="minorEastAsia" w:eastAsiaTheme="minorEastAsia" w:hAnsiTheme="minorEastAsia"/>
              </w:rPr>
            </w:pPr>
            <w:r w:rsidRPr="009C5F2D">
              <w:rPr>
                <w:rStyle w:val="bt21"/>
                <w:rFonts w:asciiTheme="minorEastAsia" w:eastAsiaTheme="minorEastAsia" w:hAnsiTheme="minorEastAsia" w:hint="default"/>
                <w:b/>
              </w:rPr>
              <w:t>临界温度(℃)</w:t>
            </w:r>
            <w:r w:rsidRPr="009C5F2D">
              <w:rPr>
                <w:rStyle w:val="zw1"/>
                <w:rFonts w:asciiTheme="minorEastAsia" w:eastAsiaTheme="minorEastAsia" w:hAnsiTheme="minorEastAsia" w:hint="default"/>
                <w:b/>
                <w:sz w:val="24"/>
                <w:szCs w:val="24"/>
              </w:rPr>
              <w:t>:</w:t>
            </w:r>
            <w:r w:rsidR="00862A6E">
              <w:rPr>
                <w:rFonts w:hint="eastAsia"/>
              </w:rPr>
              <w:t>235.5</w:t>
            </w:r>
          </w:p>
        </w:tc>
      </w:tr>
      <w:tr w:rsidR="00FD6F38" w:rsidRPr="00D13A5C" w:rsidTr="00D03145">
        <w:trPr>
          <w:tblCellSpacing w:w="0" w:type="dxa"/>
        </w:trPr>
        <w:tc>
          <w:tcPr>
            <w:tcW w:w="4395" w:type="dxa"/>
            <w:vAlign w:val="center"/>
          </w:tcPr>
          <w:p w:rsidR="00FD6F38" w:rsidRPr="00D13A5C" w:rsidRDefault="00FD6F38" w:rsidP="00862A6E">
            <w:pPr>
              <w:rPr>
                <w:rFonts w:asciiTheme="minorEastAsia" w:eastAsiaTheme="minorEastAsia" w:hAnsiTheme="minorEastAsia"/>
              </w:rPr>
            </w:pPr>
            <w:r w:rsidRPr="009C5F2D">
              <w:rPr>
                <w:rStyle w:val="bt21"/>
                <w:rFonts w:asciiTheme="minorEastAsia" w:eastAsiaTheme="minorEastAsia" w:hAnsiTheme="minorEastAsia" w:hint="default"/>
                <w:b/>
              </w:rPr>
              <w:t>闪点</w:t>
            </w:r>
            <w:r w:rsidRPr="009C5F2D">
              <w:rPr>
                <w:rStyle w:val="zw1"/>
                <w:rFonts w:asciiTheme="minorEastAsia" w:eastAsiaTheme="minorEastAsia" w:hAnsiTheme="minorEastAsia" w:hint="default"/>
                <w:b/>
                <w:sz w:val="24"/>
                <w:szCs w:val="24"/>
              </w:rPr>
              <w:t> </w:t>
            </w:r>
            <w:r w:rsidRPr="009C5F2D">
              <w:rPr>
                <w:rStyle w:val="bt21"/>
                <w:rFonts w:asciiTheme="minorEastAsia" w:eastAsiaTheme="minorEastAsia" w:hAnsiTheme="minorEastAsia" w:hint="default"/>
                <w:b/>
              </w:rPr>
              <w:t>(℃)</w:t>
            </w:r>
            <w:r w:rsidRPr="009C5F2D">
              <w:rPr>
                <w:rStyle w:val="zw1"/>
                <w:rFonts w:asciiTheme="minorEastAsia" w:eastAsiaTheme="minorEastAsia" w:hAnsiTheme="minorEastAsia" w:hint="default"/>
                <w:b/>
                <w:sz w:val="24"/>
                <w:szCs w:val="24"/>
              </w:rPr>
              <w:t>:</w:t>
            </w:r>
            <w:r>
              <w:rPr>
                <w:rFonts w:hint="eastAsia"/>
              </w:rPr>
              <w:t xml:space="preserve"> -</w:t>
            </w:r>
            <w:r w:rsidR="00862A6E">
              <w:rPr>
                <w:rFonts w:hint="eastAsia"/>
              </w:rPr>
              <w:t>18</w:t>
            </w:r>
          </w:p>
        </w:tc>
        <w:tc>
          <w:tcPr>
            <w:tcW w:w="4820" w:type="dxa"/>
            <w:vAlign w:val="center"/>
          </w:tcPr>
          <w:p w:rsidR="00FD6F38" w:rsidRPr="00D13A5C" w:rsidRDefault="00FD6F38" w:rsidP="00862A6E">
            <w:pPr>
              <w:pStyle w:val="a5"/>
              <w:spacing w:line="360" w:lineRule="auto"/>
              <w:rPr>
                <w:rFonts w:asciiTheme="minorEastAsia" w:eastAsiaTheme="minorEastAsia" w:hAnsiTheme="minorEastAsia"/>
              </w:rPr>
            </w:pPr>
            <w:r w:rsidRPr="009C5F2D">
              <w:rPr>
                <w:rStyle w:val="bt21"/>
                <w:rFonts w:asciiTheme="minorEastAsia" w:eastAsiaTheme="minorEastAsia" w:hAnsiTheme="minorEastAsia" w:hint="default"/>
                <w:b/>
              </w:rPr>
              <w:t>n-辛醇/水分配系数</w:t>
            </w:r>
            <w:r w:rsidRPr="009C5F2D">
              <w:rPr>
                <w:rStyle w:val="zw1"/>
                <w:rFonts w:asciiTheme="minorEastAsia" w:eastAsiaTheme="minorEastAsia" w:hAnsiTheme="minorEastAsia" w:hint="default"/>
                <w:b/>
                <w:sz w:val="24"/>
                <w:szCs w:val="24"/>
              </w:rPr>
              <w:t>:</w:t>
            </w:r>
            <w:r w:rsidRPr="009C5F2D">
              <w:rPr>
                <w:rFonts w:asciiTheme="minorEastAsia" w:eastAsiaTheme="minorEastAsia" w:hAnsiTheme="minorEastAsia" w:hint="eastAsia"/>
                <w:b/>
              </w:rPr>
              <w:t xml:space="preserve"> </w:t>
            </w:r>
            <w:r w:rsidR="00862A6E">
              <w:rPr>
                <w:rFonts w:hint="eastAsia"/>
              </w:rPr>
              <w:t>-0.24</w:t>
            </w:r>
          </w:p>
        </w:tc>
      </w:tr>
      <w:tr w:rsidR="00FD6F38" w:rsidRPr="00D13A5C" w:rsidTr="00D03145">
        <w:trPr>
          <w:tblCellSpacing w:w="0" w:type="dxa"/>
        </w:trPr>
        <w:tc>
          <w:tcPr>
            <w:tcW w:w="4395" w:type="dxa"/>
            <w:vAlign w:val="center"/>
          </w:tcPr>
          <w:p w:rsidR="00FD6F38" w:rsidRPr="00025291" w:rsidRDefault="00FD6F38" w:rsidP="00D03145">
            <w:pPr>
              <w:rPr>
                <w:rStyle w:val="bt21"/>
                <w:rFonts w:asciiTheme="minorEastAsia" w:eastAsiaTheme="minorEastAsia" w:hAnsiTheme="minorEastAsia" w:hint="default"/>
              </w:rPr>
            </w:pPr>
            <w:r w:rsidRPr="009C5F2D">
              <w:rPr>
                <w:rStyle w:val="bt21"/>
                <w:rFonts w:asciiTheme="minorEastAsia" w:eastAsiaTheme="minorEastAsia" w:hAnsiTheme="minorEastAsia" w:hint="default"/>
                <w:b/>
              </w:rPr>
              <w:t>爆炸下限[％(V/V)]</w:t>
            </w:r>
            <w:r w:rsidRPr="009C5F2D">
              <w:rPr>
                <w:rStyle w:val="zw1"/>
                <w:rFonts w:asciiTheme="minorEastAsia" w:eastAsiaTheme="minorEastAsia" w:hAnsiTheme="minorEastAsia" w:hint="default"/>
                <w:b/>
                <w:sz w:val="24"/>
                <w:szCs w:val="24"/>
              </w:rPr>
              <w:t>:</w:t>
            </w:r>
            <w:r>
              <w:rPr>
                <w:rFonts w:hint="eastAsia"/>
              </w:rPr>
              <w:t xml:space="preserve"> 13.0</w:t>
            </w:r>
          </w:p>
        </w:tc>
        <w:tc>
          <w:tcPr>
            <w:tcW w:w="4820" w:type="dxa"/>
            <w:vAlign w:val="center"/>
          </w:tcPr>
          <w:p w:rsidR="00FD6F38" w:rsidRPr="00D13A5C" w:rsidRDefault="00FD6F38" w:rsidP="00862A6E">
            <w:pPr>
              <w:pStyle w:val="a5"/>
              <w:spacing w:line="360" w:lineRule="auto"/>
              <w:rPr>
                <w:rStyle w:val="bt21"/>
                <w:rFonts w:asciiTheme="minorEastAsia" w:eastAsiaTheme="minorEastAsia" w:hAnsiTheme="minorEastAsia" w:hint="default"/>
              </w:rPr>
            </w:pPr>
            <w:r w:rsidRPr="009C5F2D">
              <w:rPr>
                <w:rStyle w:val="bt21"/>
                <w:rFonts w:asciiTheme="minorEastAsia" w:eastAsiaTheme="minorEastAsia" w:hAnsiTheme="minorEastAsia" w:hint="default"/>
                <w:b/>
              </w:rPr>
              <w:t>爆炸上限[％(V/V)]</w:t>
            </w:r>
            <w:r w:rsidRPr="009C5F2D">
              <w:rPr>
                <w:rStyle w:val="zw1"/>
                <w:rFonts w:asciiTheme="minorEastAsia" w:eastAsiaTheme="minorEastAsia" w:hAnsiTheme="minorEastAsia" w:hint="default"/>
                <w:b/>
                <w:sz w:val="24"/>
                <w:szCs w:val="24"/>
              </w:rPr>
              <w:t>:</w:t>
            </w:r>
            <w:r>
              <w:rPr>
                <w:rFonts w:hint="eastAsia"/>
              </w:rPr>
              <w:t xml:space="preserve"> 2.</w:t>
            </w:r>
            <w:r w:rsidR="00862A6E">
              <w:rPr>
                <w:rFonts w:hint="eastAsia"/>
              </w:rPr>
              <w:t>2</w:t>
            </w:r>
          </w:p>
        </w:tc>
      </w:tr>
      <w:tr w:rsidR="00FD6F38" w:rsidRPr="00D13A5C" w:rsidTr="00D03145">
        <w:trPr>
          <w:tblCellSpacing w:w="0" w:type="dxa"/>
        </w:trPr>
        <w:tc>
          <w:tcPr>
            <w:tcW w:w="4395" w:type="dxa"/>
            <w:vAlign w:val="center"/>
          </w:tcPr>
          <w:p w:rsidR="00FD6F38" w:rsidRPr="00D13A5C" w:rsidRDefault="00FD6F38" w:rsidP="00D03145">
            <w:pPr>
              <w:pStyle w:val="a5"/>
              <w:spacing w:line="360" w:lineRule="auto"/>
              <w:rPr>
                <w:rFonts w:asciiTheme="minorEastAsia" w:eastAsiaTheme="minorEastAsia" w:hAnsiTheme="minorEastAsia"/>
              </w:rPr>
            </w:pPr>
            <w:r w:rsidRPr="009C5F2D">
              <w:rPr>
                <w:rStyle w:val="bt21"/>
                <w:rFonts w:asciiTheme="minorEastAsia" w:eastAsiaTheme="minorEastAsia" w:hAnsiTheme="minorEastAsia" w:hint="default"/>
                <w:b/>
              </w:rPr>
              <w:t>分解温度(℃)</w:t>
            </w:r>
            <w:r w:rsidRPr="009C5F2D">
              <w:rPr>
                <w:rStyle w:val="zw1"/>
                <w:rFonts w:asciiTheme="minorEastAsia" w:eastAsiaTheme="minorEastAsia" w:hAnsiTheme="minorEastAsia" w:hint="default"/>
                <w:b/>
                <w:sz w:val="24"/>
                <w:szCs w:val="24"/>
              </w:rPr>
              <w:t>:</w:t>
            </w:r>
            <w:r w:rsidRPr="00D13A5C">
              <w:rPr>
                <w:rFonts w:asciiTheme="minorEastAsia" w:eastAsiaTheme="minorEastAsia" w:hAnsiTheme="minorEastAsia"/>
              </w:rPr>
              <w:t xml:space="preserve"> </w:t>
            </w:r>
            <w:r>
              <w:rPr>
                <w:rFonts w:hint="eastAsia"/>
              </w:rPr>
              <w:t>无资料</w:t>
            </w:r>
          </w:p>
        </w:tc>
        <w:tc>
          <w:tcPr>
            <w:tcW w:w="4820" w:type="dxa"/>
            <w:vAlign w:val="center"/>
          </w:tcPr>
          <w:p w:rsidR="00FD6F38" w:rsidRPr="00D13A5C" w:rsidRDefault="00FD6F38" w:rsidP="00D03145">
            <w:pPr>
              <w:pStyle w:val="a5"/>
              <w:spacing w:line="360" w:lineRule="auto"/>
              <w:ind w:left="1200" w:hanging="1200"/>
              <w:rPr>
                <w:rFonts w:asciiTheme="minorEastAsia" w:eastAsiaTheme="minorEastAsia" w:hAnsiTheme="minorEastAsia"/>
              </w:rPr>
            </w:pPr>
          </w:p>
        </w:tc>
      </w:tr>
    </w:tbl>
    <w:p w:rsidR="00FD6F38" w:rsidRPr="00D13A5C" w:rsidRDefault="00FD6F38" w:rsidP="00FD6F38">
      <w:pPr>
        <w:spacing w:line="360" w:lineRule="auto"/>
        <w:ind w:left="0" w:firstLineChars="0" w:firstLine="0"/>
        <w:rPr>
          <w:rFonts w:asciiTheme="minorEastAsia" w:eastAsiaTheme="minorEastAsia" w:hAnsiTheme="minorEastAsia"/>
        </w:rPr>
      </w:pPr>
      <w:r w:rsidRPr="009C5F2D">
        <w:rPr>
          <w:rFonts w:asciiTheme="minorEastAsia" w:eastAsiaTheme="minorEastAsia" w:hAnsiTheme="minorEastAsia" w:hint="eastAsia"/>
          <w:b/>
        </w:rPr>
        <w:t>易燃性：</w:t>
      </w:r>
      <w:r>
        <w:rPr>
          <w:rFonts w:asciiTheme="minorEastAsia" w:eastAsiaTheme="minorEastAsia" w:hAnsiTheme="minorEastAsia" w:hint="eastAsia"/>
        </w:rPr>
        <w:t>易燃</w:t>
      </w:r>
      <w:r w:rsidRPr="00D13A5C">
        <w:rPr>
          <w:rFonts w:asciiTheme="minorEastAsia" w:eastAsiaTheme="minorEastAsia" w:hAnsiTheme="minorEastAsia"/>
        </w:rPr>
        <w:t xml:space="preserve"> </w:t>
      </w:r>
    </w:p>
    <w:p w:rsidR="00FD6F38" w:rsidRDefault="00FD6F38" w:rsidP="00FD6F38">
      <w:r w:rsidRPr="00D13A5C">
        <w:rPr>
          <w:rFonts w:asciiTheme="minorEastAsia" w:eastAsiaTheme="minorEastAsia" w:hAnsiTheme="minorEastAsia" w:hint="eastAsia"/>
          <w:b/>
          <w:bCs/>
        </w:rPr>
        <w:t>溶解性：</w:t>
      </w:r>
      <w:r>
        <w:rPr>
          <w:rFonts w:hint="eastAsia"/>
        </w:rPr>
        <w:t>与水混溶，可混溶于乙醇、乙醚、氯仿、油类、烃类等</w:t>
      </w:r>
    </w:p>
    <w:p w:rsidR="00FD6F38" w:rsidRPr="009C5F2D" w:rsidRDefault="00FD6F38" w:rsidP="00FD6F38">
      <w:pPr>
        <w:ind w:leftChars="580" w:left="1392" w:firstLineChars="49" w:firstLine="138"/>
        <w:rPr>
          <w:rStyle w:val="bt11"/>
          <w:rFonts w:asciiTheme="minorEastAsia" w:eastAsiaTheme="minorEastAsia" w:hAnsiTheme="minorEastAsia" w:hint="default"/>
        </w:rPr>
      </w:pPr>
      <w:r w:rsidRPr="009C5F2D">
        <w:rPr>
          <w:rStyle w:val="bt11"/>
          <w:rFonts w:asciiTheme="minorEastAsia" w:eastAsiaTheme="minorEastAsia" w:hAnsiTheme="minorEastAsia" w:cs="宋体" w:hint="default"/>
          <w:b/>
          <w:bCs/>
        </w:rPr>
        <w:t>第十部分 稳定性和反应性</w:t>
      </w:r>
    </w:p>
    <w:p w:rsidR="00FD6F38" w:rsidRPr="009C5F2D" w:rsidRDefault="00FD6F38" w:rsidP="00FD6F38">
      <w:pPr>
        <w:spacing w:line="360" w:lineRule="auto"/>
        <w:rPr>
          <w:rFonts w:asciiTheme="minorEastAsia" w:eastAsiaTheme="minorEastAsia" w:hAnsiTheme="minorEastAsia"/>
          <w:sz w:val="22"/>
          <w:szCs w:val="22"/>
        </w:rPr>
      </w:pPr>
      <w:r w:rsidRPr="009C5F2D">
        <w:rPr>
          <w:rFonts w:asciiTheme="minorEastAsia" w:eastAsiaTheme="minorEastAsia" w:hAnsiTheme="minorEastAsia" w:hint="eastAsia"/>
          <w:b/>
        </w:rPr>
        <w:t>稳定性：</w:t>
      </w:r>
      <w:r w:rsidRPr="009C5F2D">
        <w:rPr>
          <w:rFonts w:asciiTheme="minorEastAsia" w:eastAsiaTheme="minorEastAsia" w:hAnsiTheme="minorEastAsia" w:hint="eastAsia"/>
          <w:sz w:val="22"/>
          <w:szCs w:val="22"/>
        </w:rPr>
        <w:t>稳定</w:t>
      </w:r>
    </w:p>
    <w:p w:rsidR="00FD6F38" w:rsidRDefault="00FD6F38" w:rsidP="00FD6F38">
      <w:r w:rsidRPr="00D13A5C">
        <w:rPr>
          <w:rFonts w:asciiTheme="minorEastAsia" w:eastAsiaTheme="minorEastAsia" w:hAnsiTheme="minorEastAsia" w:hint="eastAsia"/>
          <w:b/>
          <w:bCs/>
        </w:rPr>
        <w:t>禁配物：</w:t>
      </w:r>
      <w:r>
        <w:rPr>
          <w:rFonts w:hint="eastAsia"/>
        </w:rPr>
        <w:t>强氧化剂、强还原剂、碱。</w:t>
      </w:r>
    </w:p>
    <w:p w:rsidR="00FD6F38" w:rsidRDefault="00FD6F38" w:rsidP="00FD6F38">
      <w:pPr>
        <w:ind w:left="1104" w:hanging="1104"/>
      </w:pPr>
      <w:r w:rsidRPr="009C5F2D">
        <w:rPr>
          <w:rFonts w:asciiTheme="minorEastAsia" w:eastAsiaTheme="minorEastAsia" w:hAnsiTheme="minorEastAsia" w:hint="eastAsia"/>
          <w:b/>
          <w:sz w:val="22"/>
          <w:szCs w:val="22"/>
        </w:rPr>
        <w:t>避免接触的条件</w:t>
      </w:r>
      <w:r>
        <w:rPr>
          <w:rFonts w:asciiTheme="minorEastAsia" w:eastAsiaTheme="minorEastAsia" w:hAnsiTheme="minorEastAsia" w:hint="eastAsia"/>
          <w:b/>
          <w:sz w:val="22"/>
          <w:szCs w:val="22"/>
        </w:rPr>
        <w:t>：</w:t>
      </w:r>
      <w:r>
        <w:rPr>
          <w:rFonts w:hint="eastAsia"/>
        </w:rPr>
        <w:t>明火和高温</w:t>
      </w:r>
    </w:p>
    <w:p w:rsidR="00FD6F38" w:rsidRPr="00D13A5C" w:rsidRDefault="00FD6F38" w:rsidP="00FD6F38">
      <w:pPr>
        <w:rPr>
          <w:rFonts w:asciiTheme="minorEastAsia" w:eastAsiaTheme="minorEastAsia" w:hAnsiTheme="minorEastAsia"/>
        </w:rPr>
      </w:pPr>
      <w:r w:rsidRPr="009C5F2D">
        <w:rPr>
          <w:rFonts w:asciiTheme="minorEastAsia" w:eastAsiaTheme="minorEastAsia" w:hAnsiTheme="minorEastAsia" w:hint="eastAsia"/>
          <w:b/>
        </w:rPr>
        <w:t>聚合危害：</w:t>
      </w:r>
      <w:r w:rsidRPr="009C5F2D">
        <w:rPr>
          <w:rFonts w:asciiTheme="minorEastAsia" w:eastAsiaTheme="minorEastAsia" w:hAnsiTheme="minorEastAsia" w:hint="eastAsia"/>
          <w:sz w:val="22"/>
          <w:szCs w:val="22"/>
        </w:rPr>
        <w:t>不能发生</w:t>
      </w:r>
    </w:p>
    <w:p w:rsidR="00FD6F38" w:rsidRDefault="00FD6F38" w:rsidP="00FD6F38">
      <w:r w:rsidRPr="009C5F2D">
        <w:rPr>
          <w:rFonts w:asciiTheme="minorEastAsia" w:eastAsiaTheme="minorEastAsia" w:hAnsiTheme="minorEastAsia" w:hint="eastAsia"/>
          <w:b/>
        </w:rPr>
        <w:t>分解产物：</w:t>
      </w:r>
      <w:r>
        <w:rPr>
          <w:rFonts w:hint="eastAsia"/>
        </w:rPr>
        <w:t>无资料。</w:t>
      </w:r>
    </w:p>
    <w:p w:rsidR="00FD6F38" w:rsidRDefault="00FD6F38" w:rsidP="00FD6F38">
      <w:pPr>
        <w:ind w:leftChars="500" w:left="1200" w:firstLineChars="147" w:firstLine="413"/>
        <w:rPr>
          <w:rFonts w:asciiTheme="minorEastAsia" w:eastAsiaTheme="minorEastAsia" w:hAnsiTheme="minorEastAsia"/>
          <w:b/>
          <w:sz w:val="28"/>
          <w:szCs w:val="28"/>
        </w:rPr>
      </w:pPr>
      <w:r w:rsidRPr="009C5F2D">
        <w:rPr>
          <w:rFonts w:asciiTheme="minorEastAsia" w:eastAsiaTheme="minorEastAsia" w:hAnsiTheme="minorEastAsia" w:hint="eastAsia"/>
          <w:b/>
          <w:sz w:val="28"/>
          <w:szCs w:val="28"/>
        </w:rPr>
        <w:t>第十一部分 毒理学资料</w:t>
      </w:r>
    </w:p>
    <w:p w:rsidR="00FD6F38" w:rsidRDefault="00FD6F38" w:rsidP="00FD6F38">
      <w:r w:rsidRPr="00D13A5C">
        <w:rPr>
          <w:rFonts w:asciiTheme="minorEastAsia" w:eastAsiaTheme="minorEastAsia" w:hAnsiTheme="minorEastAsia" w:hint="eastAsia"/>
          <w:b/>
          <w:bCs/>
        </w:rPr>
        <w:t>急性毒性：</w:t>
      </w:r>
      <w:r>
        <w:rPr>
          <w:rFonts w:hint="eastAsia"/>
        </w:rPr>
        <w:t>LD</w:t>
      </w:r>
      <w:r>
        <w:rPr>
          <w:rFonts w:hint="eastAsia"/>
          <w:vertAlign w:val="subscript"/>
        </w:rPr>
        <w:t>50</w:t>
      </w:r>
      <w:r>
        <w:rPr>
          <w:rFonts w:hint="eastAsia"/>
        </w:rPr>
        <w:t>：</w:t>
      </w:r>
      <w:r>
        <w:rPr>
          <w:rFonts w:hint="eastAsia"/>
        </w:rPr>
        <w:t>5800 mg/kg(</w:t>
      </w:r>
      <w:r>
        <w:rPr>
          <w:rFonts w:hint="eastAsia"/>
        </w:rPr>
        <w:t>大鼠经口</w:t>
      </w:r>
      <w:r>
        <w:rPr>
          <w:rFonts w:hint="eastAsia"/>
        </w:rPr>
        <w:t>)</w:t>
      </w:r>
      <w:r>
        <w:rPr>
          <w:rFonts w:hint="eastAsia"/>
        </w:rPr>
        <w:t>；</w:t>
      </w:r>
      <w:r>
        <w:rPr>
          <w:rFonts w:hint="eastAsia"/>
        </w:rPr>
        <w:t xml:space="preserve"> </w:t>
      </w:r>
    </w:p>
    <w:p w:rsidR="00FD6F38" w:rsidRPr="00862A6E" w:rsidRDefault="00FD6F38" w:rsidP="00FD6F38">
      <w:pPr>
        <w:ind w:left="1200" w:hanging="1200"/>
      </w:pPr>
      <w:r>
        <w:rPr>
          <w:rFonts w:hint="eastAsia"/>
        </w:rPr>
        <w:t xml:space="preserve">          LC</w:t>
      </w:r>
      <w:r>
        <w:rPr>
          <w:rFonts w:hint="eastAsia"/>
          <w:vertAlign w:val="subscript"/>
        </w:rPr>
        <w:t>50</w:t>
      </w:r>
      <w:r>
        <w:rPr>
          <w:rFonts w:hint="eastAsia"/>
        </w:rPr>
        <w:t>：</w:t>
      </w:r>
      <w:r w:rsidR="00862A6E">
        <w:rPr>
          <w:rFonts w:hint="eastAsia"/>
        </w:rPr>
        <w:t>50100</w:t>
      </w:r>
      <w:r w:rsidR="00862A6E" w:rsidRPr="00862A6E">
        <w:rPr>
          <w:rFonts w:hint="eastAsia"/>
        </w:rPr>
        <w:t xml:space="preserve"> </w:t>
      </w:r>
      <w:r w:rsidR="00862A6E">
        <w:rPr>
          <w:rFonts w:hint="eastAsia"/>
        </w:rPr>
        <w:t>mg/m</w:t>
      </w:r>
      <w:r w:rsidR="00862A6E" w:rsidRPr="00862A6E">
        <w:rPr>
          <w:rFonts w:hint="eastAsia"/>
          <w:vertAlign w:val="superscript"/>
        </w:rPr>
        <w:t>3</w:t>
      </w:r>
      <w:r w:rsidR="00862A6E">
        <w:rPr>
          <w:rFonts w:hint="eastAsia"/>
        </w:rPr>
        <w:t>(</w:t>
      </w:r>
      <w:r w:rsidR="00862A6E">
        <w:rPr>
          <w:rFonts w:hint="eastAsia"/>
        </w:rPr>
        <w:t>大鼠吸入</w:t>
      </w:r>
      <w:r w:rsidR="00862A6E">
        <w:rPr>
          <w:rFonts w:hint="eastAsia"/>
        </w:rPr>
        <w:t>)</w:t>
      </w:r>
    </w:p>
    <w:p w:rsidR="00FD6F38" w:rsidRDefault="00FD6F38" w:rsidP="00FD6F38">
      <w:r w:rsidRPr="00D13A5C">
        <w:rPr>
          <w:rFonts w:asciiTheme="minorEastAsia" w:eastAsiaTheme="minorEastAsia" w:hAnsiTheme="minorEastAsia" w:hint="eastAsia"/>
          <w:b/>
          <w:bCs/>
        </w:rPr>
        <w:t>皮肤刺激或腐蚀：</w:t>
      </w:r>
      <w:r w:rsidR="00862A6E">
        <w:rPr>
          <w:rFonts w:hint="eastAsia"/>
        </w:rPr>
        <w:t>无资料</w:t>
      </w:r>
      <w:r>
        <w:rPr>
          <w:rFonts w:hint="eastAsia"/>
        </w:rPr>
        <w:t>。</w:t>
      </w:r>
    </w:p>
    <w:p w:rsidR="00FD6F38" w:rsidRDefault="00FD6F38" w:rsidP="00FD6F38">
      <w:r w:rsidRPr="009C5F2D">
        <w:rPr>
          <w:rFonts w:asciiTheme="minorEastAsia" w:eastAsiaTheme="minorEastAsia" w:hAnsiTheme="minorEastAsia" w:hint="eastAsia"/>
          <w:b/>
          <w:bCs/>
        </w:rPr>
        <w:t>眼睛刺激或腐蚀：</w:t>
      </w:r>
      <w:r w:rsidR="00862A6E">
        <w:rPr>
          <w:rFonts w:hint="eastAsia"/>
        </w:rPr>
        <w:t>无资料</w:t>
      </w:r>
    </w:p>
    <w:p w:rsidR="00FD6F38" w:rsidRPr="009C5F2D" w:rsidRDefault="00FD6F38" w:rsidP="00FD6F38">
      <w:pPr>
        <w:rPr>
          <w:rFonts w:asciiTheme="minorEastAsia" w:eastAsiaTheme="minorEastAsia" w:hAnsiTheme="minorEastAsia"/>
          <w:sz w:val="22"/>
          <w:szCs w:val="22"/>
        </w:rPr>
      </w:pPr>
      <w:r w:rsidRPr="009C5F2D">
        <w:rPr>
          <w:rFonts w:asciiTheme="minorEastAsia" w:eastAsiaTheme="minorEastAsia" w:hAnsiTheme="minorEastAsia" w:hint="eastAsia"/>
          <w:b/>
        </w:rPr>
        <w:t>生殖细胞突变性：</w:t>
      </w:r>
      <w:r w:rsidRPr="009C5F2D">
        <w:rPr>
          <w:rFonts w:asciiTheme="minorEastAsia" w:eastAsiaTheme="minorEastAsia" w:hAnsiTheme="minorEastAsia" w:hint="eastAsia"/>
          <w:sz w:val="22"/>
          <w:szCs w:val="22"/>
        </w:rPr>
        <w:t>无资料</w:t>
      </w:r>
    </w:p>
    <w:p w:rsidR="00FD6F38" w:rsidRPr="00255198" w:rsidRDefault="00FD6F38" w:rsidP="00FD6F38">
      <w:pPr>
        <w:spacing w:line="360" w:lineRule="auto"/>
        <w:rPr>
          <w:rFonts w:asciiTheme="minorEastAsia" w:eastAsiaTheme="minorEastAsia" w:hAnsiTheme="minorEastAsia"/>
          <w:sz w:val="22"/>
          <w:szCs w:val="22"/>
        </w:rPr>
      </w:pPr>
      <w:r w:rsidRPr="009C5F2D">
        <w:rPr>
          <w:rFonts w:asciiTheme="minorEastAsia" w:eastAsiaTheme="minorEastAsia" w:hAnsiTheme="minorEastAsia" w:hint="eastAsia"/>
          <w:b/>
        </w:rPr>
        <w:t>致癌性：</w:t>
      </w:r>
      <w:r w:rsidRPr="00255198">
        <w:rPr>
          <w:rFonts w:asciiTheme="minorEastAsia" w:eastAsiaTheme="minorEastAsia" w:hAnsiTheme="minorEastAsia" w:hint="eastAsia"/>
          <w:sz w:val="22"/>
          <w:szCs w:val="22"/>
        </w:rPr>
        <w:t>无资料</w:t>
      </w:r>
    </w:p>
    <w:p w:rsidR="00FD6F38" w:rsidRPr="00D13A5C" w:rsidRDefault="00FD6F38" w:rsidP="00FD6F38">
      <w:pPr>
        <w:spacing w:line="360" w:lineRule="auto"/>
        <w:rPr>
          <w:rFonts w:asciiTheme="minorEastAsia" w:eastAsiaTheme="minorEastAsia" w:hAnsiTheme="minorEastAsia"/>
        </w:rPr>
      </w:pPr>
      <w:r w:rsidRPr="009C5F2D">
        <w:rPr>
          <w:rFonts w:asciiTheme="minorEastAsia" w:eastAsiaTheme="minorEastAsia" w:hAnsiTheme="minorEastAsia" w:hint="eastAsia"/>
          <w:b/>
        </w:rPr>
        <w:t>生殖毒性：</w:t>
      </w:r>
      <w:r w:rsidRPr="00255198">
        <w:rPr>
          <w:rFonts w:asciiTheme="minorEastAsia" w:eastAsiaTheme="minorEastAsia" w:hAnsiTheme="minorEastAsia" w:hint="eastAsia"/>
          <w:sz w:val="22"/>
          <w:szCs w:val="22"/>
        </w:rPr>
        <w:t>无资料</w:t>
      </w:r>
    </w:p>
    <w:p w:rsidR="00FD6F38" w:rsidRPr="00BB6ACF" w:rsidRDefault="00FD6F38" w:rsidP="00FD6F38">
      <w:pPr>
        <w:spacing w:line="360" w:lineRule="auto"/>
        <w:rPr>
          <w:rFonts w:asciiTheme="minorEastAsia" w:eastAsiaTheme="minorEastAsia" w:hAnsiTheme="minorEastAsia"/>
        </w:rPr>
      </w:pPr>
      <w:r w:rsidRPr="00255198">
        <w:rPr>
          <w:rFonts w:asciiTheme="minorEastAsia" w:eastAsiaTheme="minorEastAsia" w:hAnsiTheme="minorEastAsia" w:hint="eastAsia"/>
          <w:b/>
        </w:rPr>
        <w:t>特异靶器官系统毒性—反复接触：</w:t>
      </w:r>
      <w:r w:rsidRPr="00BB6ACF">
        <w:rPr>
          <w:rFonts w:asciiTheme="minorEastAsia" w:eastAsiaTheme="minorEastAsia" w:hAnsiTheme="minorEastAsia" w:hint="eastAsia"/>
        </w:rPr>
        <w:t>无资料</w:t>
      </w:r>
    </w:p>
    <w:p w:rsidR="00FD6F38" w:rsidRPr="00255198" w:rsidRDefault="00FD6F38" w:rsidP="00FD6F38">
      <w:pPr>
        <w:spacing w:line="360" w:lineRule="auto"/>
        <w:ind w:left="1405" w:hanging="1405"/>
        <w:jc w:val="center"/>
        <w:rPr>
          <w:rFonts w:asciiTheme="minorEastAsia" w:eastAsiaTheme="minorEastAsia" w:hAnsiTheme="minorEastAsia"/>
          <w:b/>
          <w:sz w:val="28"/>
          <w:szCs w:val="28"/>
        </w:rPr>
      </w:pPr>
      <w:r w:rsidRPr="00255198">
        <w:rPr>
          <w:rFonts w:asciiTheme="minorEastAsia" w:eastAsiaTheme="minorEastAsia" w:hAnsiTheme="minorEastAsia" w:hint="eastAsia"/>
          <w:b/>
          <w:sz w:val="28"/>
          <w:szCs w:val="28"/>
        </w:rPr>
        <w:t>第十二部分 生态学资料</w:t>
      </w:r>
    </w:p>
    <w:p w:rsidR="00FD6F38" w:rsidRPr="00255198" w:rsidRDefault="00FD6F38" w:rsidP="00FD6F38">
      <w:pPr>
        <w:spacing w:line="360" w:lineRule="auto"/>
        <w:rPr>
          <w:rFonts w:asciiTheme="minorEastAsia" w:eastAsiaTheme="minorEastAsia" w:hAnsiTheme="minorEastAsia"/>
          <w:sz w:val="22"/>
          <w:szCs w:val="22"/>
        </w:rPr>
      </w:pPr>
      <w:r w:rsidRPr="00255198">
        <w:rPr>
          <w:rFonts w:asciiTheme="minorEastAsia" w:eastAsiaTheme="minorEastAsia" w:hAnsiTheme="minorEastAsia" w:hint="eastAsia"/>
          <w:b/>
        </w:rPr>
        <w:t>生态毒性：</w:t>
      </w:r>
      <w:r w:rsidRPr="00255198">
        <w:rPr>
          <w:rFonts w:asciiTheme="minorEastAsia" w:eastAsiaTheme="minorEastAsia" w:hAnsiTheme="minorEastAsia" w:hint="eastAsia"/>
          <w:sz w:val="22"/>
          <w:szCs w:val="22"/>
        </w:rPr>
        <w:t>无资料</w:t>
      </w:r>
    </w:p>
    <w:p w:rsidR="00FD6F38" w:rsidRPr="00255198" w:rsidRDefault="00FD6F38" w:rsidP="00FD6F38">
      <w:pPr>
        <w:spacing w:line="360" w:lineRule="auto"/>
        <w:rPr>
          <w:rFonts w:asciiTheme="minorEastAsia" w:eastAsiaTheme="minorEastAsia" w:hAnsiTheme="minorEastAsia"/>
          <w:sz w:val="22"/>
          <w:szCs w:val="22"/>
        </w:rPr>
      </w:pPr>
      <w:r w:rsidRPr="00255198">
        <w:rPr>
          <w:rFonts w:asciiTheme="minorEastAsia" w:eastAsiaTheme="minorEastAsia" w:hAnsiTheme="minorEastAsia" w:hint="eastAsia"/>
          <w:b/>
        </w:rPr>
        <w:t>持久性和降解性：</w:t>
      </w:r>
      <w:r w:rsidRPr="00255198">
        <w:rPr>
          <w:rFonts w:asciiTheme="minorEastAsia" w:eastAsiaTheme="minorEastAsia" w:hAnsiTheme="minorEastAsia" w:hint="eastAsia"/>
          <w:sz w:val="22"/>
          <w:szCs w:val="22"/>
        </w:rPr>
        <w:t>无资料</w:t>
      </w:r>
    </w:p>
    <w:p w:rsidR="00FD6F38" w:rsidRPr="00BB6ACF" w:rsidRDefault="00FD6F38" w:rsidP="00FD6F38">
      <w:pPr>
        <w:spacing w:line="360" w:lineRule="auto"/>
        <w:rPr>
          <w:rFonts w:asciiTheme="minorEastAsia" w:eastAsiaTheme="minorEastAsia" w:hAnsiTheme="minorEastAsia"/>
          <w:sz w:val="22"/>
          <w:szCs w:val="22"/>
        </w:rPr>
      </w:pPr>
      <w:r w:rsidRPr="00255198">
        <w:rPr>
          <w:rFonts w:asciiTheme="minorEastAsia" w:eastAsiaTheme="minorEastAsia" w:hAnsiTheme="minorEastAsia" w:hint="eastAsia"/>
          <w:b/>
        </w:rPr>
        <w:t>生物富集或生物积累性：</w:t>
      </w:r>
      <w:r w:rsidRPr="00255198">
        <w:rPr>
          <w:rFonts w:asciiTheme="minorEastAsia" w:eastAsiaTheme="minorEastAsia" w:hAnsiTheme="minorEastAsia" w:hint="eastAsia"/>
          <w:sz w:val="22"/>
          <w:szCs w:val="22"/>
        </w:rPr>
        <w:t>无资料</w:t>
      </w:r>
    </w:p>
    <w:p w:rsidR="00FD6F38" w:rsidRPr="00255198" w:rsidRDefault="00FD6F38" w:rsidP="00FD6F38">
      <w:pPr>
        <w:spacing w:line="360" w:lineRule="auto"/>
        <w:rPr>
          <w:rFonts w:asciiTheme="minorEastAsia" w:eastAsiaTheme="minorEastAsia" w:hAnsiTheme="minorEastAsia"/>
          <w:sz w:val="22"/>
          <w:szCs w:val="22"/>
        </w:rPr>
      </w:pPr>
      <w:r w:rsidRPr="00255198">
        <w:rPr>
          <w:rFonts w:asciiTheme="minorEastAsia" w:eastAsiaTheme="minorEastAsia" w:hAnsiTheme="minorEastAsia" w:hint="eastAsia"/>
          <w:b/>
        </w:rPr>
        <w:lastRenderedPageBreak/>
        <w:t>土壤迁移性：</w:t>
      </w:r>
      <w:r w:rsidRPr="00255198">
        <w:rPr>
          <w:rFonts w:asciiTheme="minorEastAsia" w:eastAsiaTheme="minorEastAsia" w:hAnsiTheme="minorEastAsia" w:hint="eastAsia"/>
          <w:sz w:val="22"/>
          <w:szCs w:val="22"/>
        </w:rPr>
        <w:t>无资料</w:t>
      </w:r>
    </w:p>
    <w:p w:rsidR="00FD6F38" w:rsidRPr="0004184A" w:rsidRDefault="00FD6F38" w:rsidP="00FD6F38">
      <w:r w:rsidRPr="00D13A5C">
        <w:rPr>
          <w:rFonts w:asciiTheme="minorEastAsia" w:eastAsiaTheme="minorEastAsia" w:hAnsiTheme="minorEastAsia" w:hint="eastAsia"/>
          <w:b/>
          <w:bCs/>
        </w:rPr>
        <w:t>其它有害作用：</w:t>
      </w:r>
      <w:r>
        <w:rPr>
          <w:rFonts w:hint="eastAsia"/>
        </w:rPr>
        <w:t>该物质对环境可能有危害，应特别注意对地表水、土壤、大气和饮用水的污染。</w:t>
      </w:r>
    </w:p>
    <w:p w:rsidR="00FD6F38" w:rsidRPr="00255198" w:rsidRDefault="00FD6F38" w:rsidP="00FD6F38">
      <w:pPr>
        <w:ind w:leftChars="580" w:left="1392" w:firstLineChars="393" w:firstLine="1105"/>
        <w:rPr>
          <w:rFonts w:asciiTheme="minorEastAsia" w:eastAsiaTheme="minorEastAsia" w:hAnsiTheme="minorEastAsia"/>
          <w:b/>
          <w:sz w:val="28"/>
          <w:szCs w:val="28"/>
        </w:rPr>
      </w:pPr>
      <w:r w:rsidRPr="00255198">
        <w:rPr>
          <w:rFonts w:asciiTheme="minorEastAsia" w:eastAsiaTheme="minorEastAsia" w:hAnsiTheme="minorEastAsia" w:hint="eastAsia"/>
          <w:b/>
          <w:sz w:val="28"/>
          <w:szCs w:val="28"/>
        </w:rPr>
        <w:t>第十三部分 废弃处置</w:t>
      </w:r>
    </w:p>
    <w:p w:rsidR="00FD6F38" w:rsidRDefault="00FD6F38" w:rsidP="00FD6F38">
      <w:r w:rsidRPr="00D13A5C">
        <w:rPr>
          <w:rFonts w:asciiTheme="minorEastAsia" w:eastAsiaTheme="minorEastAsia" w:hAnsiTheme="minorEastAsia" w:hint="eastAsia"/>
          <w:b/>
          <w:bCs/>
        </w:rPr>
        <w:t>废弃化学品：</w:t>
      </w:r>
      <w:r>
        <w:rPr>
          <w:rFonts w:hint="eastAsia"/>
        </w:rPr>
        <w:t>处置前应参阅国家和地方有关法规。用焚烧法处置。</w:t>
      </w:r>
    </w:p>
    <w:p w:rsidR="00FD6F38" w:rsidRPr="00255198" w:rsidRDefault="00FD6F38" w:rsidP="00FD6F38">
      <w:pPr>
        <w:rPr>
          <w:rFonts w:asciiTheme="minorEastAsia" w:eastAsiaTheme="minorEastAsia" w:hAnsiTheme="minorEastAsia"/>
          <w:b/>
          <w:bCs/>
          <w:sz w:val="22"/>
          <w:szCs w:val="22"/>
        </w:rPr>
      </w:pPr>
      <w:r w:rsidRPr="00D13A5C">
        <w:rPr>
          <w:rFonts w:asciiTheme="minorEastAsia" w:eastAsiaTheme="minorEastAsia" w:hAnsiTheme="minorEastAsia" w:hint="eastAsia"/>
          <w:b/>
          <w:bCs/>
        </w:rPr>
        <w:t>污染包装物：</w:t>
      </w:r>
      <w:r>
        <w:rPr>
          <w:rFonts w:hint="eastAsia"/>
        </w:rPr>
        <w:t>处置前应参阅国家和地方有关法规。用焚烧法处置。</w:t>
      </w:r>
    </w:p>
    <w:p w:rsidR="00FD6F38" w:rsidRPr="00D13A5C" w:rsidRDefault="00FD6F38" w:rsidP="00FD6F38">
      <w:pPr>
        <w:spacing w:line="360" w:lineRule="auto"/>
        <w:rPr>
          <w:rFonts w:asciiTheme="minorEastAsia" w:eastAsiaTheme="minorEastAsia" w:hAnsiTheme="minorEastAsia"/>
        </w:rPr>
      </w:pPr>
      <w:r w:rsidRPr="00255198">
        <w:rPr>
          <w:rFonts w:asciiTheme="minorEastAsia" w:eastAsiaTheme="minorEastAsia" w:hAnsiTheme="minorEastAsia" w:hint="eastAsia"/>
          <w:b/>
        </w:rPr>
        <w:t>废弃注意事项：</w:t>
      </w:r>
      <w:r w:rsidRPr="00255198">
        <w:rPr>
          <w:rFonts w:asciiTheme="minorEastAsia" w:eastAsiaTheme="minorEastAsia" w:hAnsiTheme="minorEastAsia" w:hint="eastAsia"/>
          <w:sz w:val="22"/>
          <w:szCs w:val="22"/>
        </w:rPr>
        <w:t>无资料</w:t>
      </w:r>
    </w:p>
    <w:p w:rsidR="00FD6F38" w:rsidRPr="00255198" w:rsidRDefault="00FD6F38" w:rsidP="00FD6F38">
      <w:pPr>
        <w:spacing w:line="360" w:lineRule="auto"/>
        <w:ind w:left="1405" w:hanging="1405"/>
        <w:jc w:val="center"/>
        <w:rPr>
          <w:rFonts w:asciiTheme="minorEastAsia" w:eastAsiaTheme="minorEastAsia" w:hAnsiTheme="minorEastAsia" w:cs="黑体"/>
          <w:b/>
          <w:sz w:val="28"/>
          <w:szCs w:val="28"/>
        </w:rPr>
      </w:pPr>
      <w:r w:rsidRPr="00255198">
        <w:rPr>
          <w:rFonts w:asciiTheme="minorEastAsia" w:eastAsiaTheme="minorEastAsia" w:hAnsiTheme="minorEastAsia" w:hint="eastAsia"/>
          <w:b/>
          <w:sz w:val="28"/>
          <w:szCs w:val="28"/>
        </w:rPr>
        <w:t>第十四部分 运输信息</w:t>
      </w:r>
    </w:p>
    <w:p w:rsidR="00FD6F38" w:rsidRPr="00FD4BA4" w:rsidRDefault="00FD6F38" w:rsidP="00FD6F38">
      <w:pPr>
        <w:spacing w:line="360" w:lineRule="auto"/>
        <w:ind w:left="0" w:firstLineChars="0" w:firstLine="0"/>
        <w:rPr>
          <w:rFonts w:asciiTheme="minorEastAsia" w:eastAsiaTheme="minorEastAsia" w:hAnsiTheme="minorEastAsia"/>
          <w:sz w:val="22"/>
          <w:szCs w:val="22"/>
        </w:rPr>
      </w:pPr>
      <w:r w:rsidRPr="00255198">
        <w:rPr>
          <w:rFonts w:asciiTheme="minorEastAsia" w:eastAsiaTheme="minorEastAsia" w:hAnsiTheme="minorEastAsia" w:hint="eastAsia"/>
          <w:b/>
        </w:rPr>
        <w:t>联合国危险货物编号（UN号）：</w:t>
      </w:r>
      <w:r>
        <w:rPr>
          <w:rFonts w:hint="eastAsia"/>
        </w:rPr>
        <w:t>1090</w:t>
      </w:r>
    </w:p>
    <w:p w:rsidR="00FD6F38" w:rsidRDefault="00FD6F38" w:rsidP="00FD6F38">
      <w:pPr>
        <w:spacing w:line="360" w:lineRule="auto"/>
        <w:rPr>
          <w:rFonts w:asciiTheme="minorEastAsia" w:eastAsiaTheme="minorEastAsia" w:hAnsiTheme="minorEastAsia"/>
        </w:rPr>
      </w:pPr>
      <w:r w:rsidRPr="00255198">
        <w:rPr>
          <w:rFonts w:asciiTheme="minorEastAsia" w:eastAsiaTheme="minorEastAsia" w:hAnsiTheme="minorEastAsia" w:hint="eastAsia"/>
          <w:b/>
        </w:rPr>
        <w:t>联合国运输名称</w:t>
      </w:r>
      <w:r w:rsidRPr="00B14A07">
        <w:rPr>
          <w:rFonts w:asciiTheme="minorEastAsia" w:eastAsiaTheme="minorEastAsia" w:hAnsiTheme="minorEastAsia" w:hint="eastAsia"/>
        </w:rPr>
        <w:t>：</w:t>
      </w:r>
      <w:r>
        <w:rPr>
          <w:rFonts w:asciiTheme="minorEastAsia" w:eastAsiaTheme="minorEastAsia" w:hAnsiTheme="minorEastAsia" w:hint="eastAsia"/>
        </w:rPr>
        <w:t>丙酮</w:t>
      </w:r>
    </w:p>
    <w:p w:rsidR="00FD6F38" w:rsidRPr="00916BFE" w:rsidRDefault="00FD6F38" w:rsidP="00FD6F38">
      <w:pPr>
        <w:spacing w:line="360" w:lineRule="auto"/>
        <w:rPr>
          <w:rFonts w:asciiTheme="minorEastAsia" w:eastAsiaTheme="minorEastAsia" w:hAnsiTheme="minorEastAsia"/>
        </w:rPr>
      </w:pPr>
      <w:r w:rsidRPr="00255198">
        <w:rPr>
          <w:rFonts w:asciiTheme="minorEastAsia" w:eastAsiaTheme="minorEastAsia" w:hAnsiTheme="minorEastAsia" w:hint="eastAsia"/>
          <w:b/>
          <w:bCs/>
        </w:rPr>
        <w:t>联合国危险性分类</w:t>
      </w:r>
      <w:r>
        <w:rPr>
          <w:rFonts w:asciiTheme="minorEastAsia" w:eastAsiaTheme="minorEastAsia" w:hAnsiTheme="minorEastAsia" w:hint="eastAsia"/>
          <w:b/>
          <w:bCs/>
        </w:rPr>
        <w:t>：</w:t>
      </w:r>
      <w:r>
        <w:rPr>
          <w:rFonts w:hint="eastAsia"/>
        </w:rPr>
        <w:t>3</w:t>
      </w:r>
      <w:r w:rsidR="00862A6E">
        <w:rPr>
          <w:rFonts w:hint="eastAsia"/>
        </w:rPr>
        <w:t>类</w:t>
      </w:r>
    </w:p>
    <w:p w:rsidR="00FD6F38" w:rsidRPr="002B50D1" w:rsidRDefault="00FD6F38" w:rsidP="00FD6F38">
      <w:pPr>
        <w:pStyle w:val="a6"/>
        <w:ind w:left="1200" w:hanging="1200"/>
      </w:pPr>
      <w:r w:rsidRPr="00255198">
        <w:rPr>
          <w:rFonts w:hint="eastAsia"/>
        </w:rPr>
        <w:t>包装类别：</w:t>
      </w:r>
      <w:r>
        <w:rPr>
          <w:rFonts w:hint="eastAsia"/>
        </w:rPr>
        <w:t>II</w:t>
      </w:r>
    </w:p>
    <w:p w:rsidR="00FD6F38" w:rsidRPr="00916BFE" w:rsidRDefault="00FD6F38" w:rsidP="00FD6F38">
      <w:pPr>
        <w:spacing w:line="360" w:lineRule="auto"/>
        <w:rPr>
          <w:rFonts w:asciiTheme="minorEastAsia" w:eastAsiaTheme="minorEastAsia" w:hAnsiTheme="minorEastAsia"/>
          <w:sz w:val="22"/>
          <w:szCs w:val="22"/>
        </w:rPr>
      </w:pPr>
      <w:r w:rsidRPr="00255198">
        <w:rPr>
          <w:rFonts w:asciiTheme="minorEastAsia" w:eastAsiaTheme="minorEastAsia" w:hAnsiTheme="minorEastAsia" w:hint="eastAsia"/>
          <w:b/>
        </w:rPr>
        <w:t>包装标志：</w:t>
      </w:r>
      <w:r>
        <w:rPr>
          <w:rFonts w:hint="eastAsia"/>
        </w:rPr>
        <w:t>易燃液体</w:t>
      </w:r>
    </w:p>
    <w:p w:rsidR="00FD6F38" w:rsidRDefault="00FD6F38" w:rsidP="00FD6F38">
      <w:r w:rsidRPr="00255198">
        <w:rPr>
          <w:rFonts w:asciiTheme="minorEastAsia" w:eastAsiaTheme="minorEastAsia" w:hAnsiTheme="minorEastAsia" w:hint="eastAsia"/>
          <w:b/>
          <w:bCs/>
        </w:rPr>
        <w:t>包装方法：</w:t>
      </w:r>
      <w:r>
        <w:rPr>
          <w:rFonts w:hint="eastAsia"/>
        </w:rPr>
        <w:t>小开口钢桶；安瓿瓶外普通木箱；螺纹口玻璃瓶、铁盖压口玻璃瓶、塑料瓶或金属桶（罐）外普通木箱。</w:t>
      </w:r>
    </w:p>
    <w:p w:rsidR="00FD6F38" w:rsidRDefault="00FD6F38" w:rsidP="00FD6F38">
      <w:pPr>
        <w:rPr>
          <w:rFonts w:asciiTheme="minorEastAsia" w:eastAsiaTheme="minorEastAsia" w:hAnsiTheme="minorEastAsia"/>
          <w:sz w:val="22"/>
          <w:szCs w:val="22"/>
        </w:rPr>
      </w:pPr>
      <w:r w:rsidRPr="00255198">
        <w:rPr>
          <w:rFonts w:asciiTheme="minorEastAsia" w:eastAsiaTheme="minorEastAsia" w:hAnsiTheme="minorEastAsia" w:hint="eastAsia"/>
          <w:b/>
        </w:rPr>
        <w:t>海洋污染物（是/否）：</w:t>
      </w:r>
      <w:r>
        <w:rPr>
          <w:rFonts w:asciiTheme="minorEastAsia" w:eastAsiaTheme="minorEastAsia" w:hAnsiTheme="minorEastAsia" w:hint="eastAsia"/>
          <w:sz w:val="22"/>
          <w:szCs w:val="22"/>
        </w:rPr>
        <w:t>否</w:t>
      </w:r>
    </w:p>
    <w:p w:rsidR="00FD6F38" w:rsidRDefault="00FD6F38" w:rsidP="00FD6F38">
      <w:r w:rsidRPr="00255198">
        <w:rPr>
          <w:rFonts w:asciiTheme="minorEastAsia" w:eastAsiaTheme="minorEastAsia" w:hAnsiTheme="minorEastAsia" w:hint="eastAsia"/>
          <w:b/>
          <w:bCs/>
        </w:rPr>
        <w:t>运输注意事项：</w:t>
      </w:r>
      <w:r>
        <w:rPr>
          <w:rFonts w:hint="eastAsia"/>
        </w:rPr>
        <w:t>运输时运输车辆应配备相应品种和数量的消防器材及泄漏应急处理设备。夏季最好早、晚运输。运输时所用的槽（罐）车应有接地链，槽内可设孔隔板以减少震荡产生静电。严禁与氧化剂等混装混运。运输途中应防曝晒、雨淋，防高温。中途停留时应远离火种、热源、高温区。装运该物品的车辆排气管必须配备阻火装置，禁止使用易产生火花的机械设备和工具装卸。公路运输时要按规定路线行驶，勿在居民区和人口稠密区停留。铁路运输时要禁止溜放。严禁用木船、水泥船散装运输。</w:t>
      </w:r>
    </w:p>
    <w:p w:rsidR="00FD6F38" w:rsidRPr="00255198" w:rsidRDefault="00FD6F38" w:rsidP="00FD6F38">
      <w:pPr>
        <w:ind w:leftChars="580" w:left="1392" w:firstLineChars="344" w:firstLine="967"/>
        <w:rPr>
          <w:rFonts w:asciiTheme="minorEastAsia" w:eastAsiaTheme="minorEastAsia" w:hAnsiTheme="minorEastAsia"/>
          <w:b/>
          <w:sz w:val="28"/>
          <w:szCs w:val="28"/>
        </w:rPr>
      </w:pPr>
      <w:r w:rsidRPr="00255198">
        <w:rPr>
          <w:rFonts w:asciiTheme="minorEastAsia" w:eastAsiaTheme="minorEastAsia" w:hAnsiTheme="minorEastAsia" w:hint="eastAsia"/>
          <w:b/>
          <w:sz w:val="28"/>
          <w:szCs w:val="28"/>
        </w:rPr>
        <w:t>第十五部分 法规信息</w:t>
      </w:r>
    </w:p>
    <w:p w:rsidR="00831416" w:rsidRPr="00D13A5C" w:rsidRDefault="00831416" w:rsidP="00831416">
      <w:pPr>
        <w:spacing w:line="360" w:lineRule="auto"/>
        <w:rPr>
          <w:rStyle w:val="zw1"/>
          <w:rFonts w:asciiTheme="minorEastAsia" w:eastAsiaTheme="minorEastAsia" w:hAnsiTheme="minorEastAsia" w:hint="default"/>
        </w:rPr>
      </w:pPr>
      <w:r w:rsidRPr="00D13A5C">
        <w:rPr>
          <w:rFonts w:asciiTheme="minorEastAsia" w:hAnsiTheme="minorEastAsia" w:hint="eastAsia"/>
          <w:b/>
          <w:bCs/>
        </w:rPr>
        <w:t>法规信息：</w:t>
      </w:r>
      <w:r w:rsidRPr="00D13A5C">
        <w:rPr>
          <w:rStyle w:val="zw1"/>
          <w:rFonts w:asciiTheme="minorEastAsia" w:eastAsiaTheme="minorEastAsia" w:hAnsiTheme="minorEastAsia" w:hint="default"/>
        </w:rPr>
        <w:t>下列法律法规和标准，对化学品的安全使用、储存、运输、装卸、分类和标志等方面均作了相应的规定：</w:t>
      </w:r>
    </w:p>
    <w:p w:rsidR="00831416" w:rsidRPr="00D13A5C" w:rsidRDefault="00831416" w:rsidP="00831416">
      <w:pPr>
        <w:spacing w:line="360" w:lineRule="auto"/>
        <w:ind w:left="1100" w:hanging="1100"/>
        <w:rPr>
          <w:rStyle w:val="zw1"/>
          <w:rFonts w:asciiTheme="minorEastAsia" w:eastAsiaTheme="minorEastAsia" w:hAnsiTheme="minorEastAsia" w:cs="黑体" w:hint="default"/>
        </w:rPr>
      </w:pPr>
      <w:r w:rsidRPr="00D13A5C">
        <w:rPr>
          <w:rStyle w:val="zw1"/>
          <w:rFonts w:asciiTheme="minorEastAsia" w:eastAsiaTheme="minorEastAsia" w:hAnsiTheme="minorEastAsia" w:cs="黑体" w:hint="default"/>
        </w:rPr>
        <w:t>化学品分类、警示标签和警示性说明规范系列标准（GB30000）</w:t>
      </w:r>
    </w:p>
    <w:p w:rsidR="00831416" w:rsidRDefault="00831416" w:rsidP="00831416">
      <w:pPr>
        <w:pStyle w:val="a5"/>
        <w:spacing w:line="360" w:lineRule="auto"/>
        <w:ind w:left="1100" w:hanging="1100"/>
      </w:pPr>
      <w:r w:rsidRPr="00D13A5C">
        <w:rPr>
          <w:rStyle w:val="zw1"/>
          <w:rFonts w:asciiTheme="minorEastAsia" w:eastAsiaTheme="minorEastAsia" w:hAnsiTheme="minorEastAsia" w:cs="黑体" w:hint="default"/>
        </w:rPr>
        <w:t>《危险化学品名录》</w:t>
      </w:r>
      <w:r>
        <w:rPr>
          <w:rStyle w:val="zw1"/>
          <w:rFonts w:asciiTheme="minorEastAsia" w:eastAsiaTheme="minorEastAsia" w:hAnsiTheme="minorEastAsia" w:cs="黑体" w:hint="default"/>
        </w:rPr>
        <w:t>（2015版）</w:t>
      </w:r>
      <w:r w:rsidRPr="00D13A5C">
        <w:rPr>
          <w:rStyle w:val="zw1"/>
          <w:rFonts w:asciiTheme="minorEastAsia" w:eastAsiaTheme="minorEastAsia" w:hAnsiTheme="minorEastAsia" w:cs="黑体" w:hint="default"/>
        </w:rPr>
        <w:t>：列入</w:t>
      </w:r>
    </w:p>
    <w:p w:rsidR="00831416" w:rsidRPr="00D13A5C" w:rsidRDefault="00831416" w:rsidP="00831416">
      <w:pPr>
        <w:pStyle w:val="a5"/>
        <w:spacing w:line="360" w:lineRule="auto"/>
        <w:ind w:left="1100" w:hanging="1100"/>
        <w:rPr>
          <w:rStyle w:val="zw1"/>
          <w:rFonts w:asciiTheme="minorEastAsia" w:eastAsiaTheme="minorEastAsia" w:hAnsiTheme="minorEastAsia" w:cs="黑体" w:hint="default"/>
        </w:rPr>
      </w:pPr>
      <w:r w:rsidRPr="00D13A5C">
        <w:rPr>
          <w:rStyle w:val="zw1"/>
          <w:rFonts w:asciiTheme="minorEastAsia" w:eastAsiaTheme="minorEastAsia" w:hAnsiTheme="minorEastAsia" w:cs="黑体" w:hint="default"/>
        </w:rPr>
        <w:t>《剧毒化学品目录》：</w:t>
      </w:r>
      <w:r>
        <w:rPr>
          <w:rStyle w:val="zw1"/>
          <w:rFonts w:asciiTheme="minorEastAsia" w:eastAsiaTheme="minorEastAsia" w:hAnsiTheme="minorEastAsia" w:cs="黑体" w:hint="default"/>
        </w:rPr>
        <w:t>非剧毒品</w:t>
      </w:r>
      <w:r w:rsidRPr="00D13A5C">
        <w:rPr>
          <w:rStyle w:val="zw1"/>
          <w:rFonts w:asciiTheme="minorEastAsia" w:eastAsiaTheme="minorEastAsia" w:hAnsiTheme="minorEastAsia" w:cs="黑体" w:hint="default"/>
        </w:rPr>
        <w:t xml:space="preserve"> </w:t>
      </w:r>
    </w:p>
    <w:p w:rsidR="00831416" w:rsidRDefault="00831416" w:rsidP="00831416">
      <w:pPr>
        <w:ind w:left="1100" w:hanging="1100"/>
      </w:pPr>
      <w:r w:rsidRPr="00D13A5C">
        <w:rPr>
          <w:rStyle w:val="zw1"/>
          <w:rFonts w:asciiTheme="minorEastAsia" w:eastAsiaTheme="minorEastAsia" w:hAnsiTheme="minorEastAsia" w:cs="黑体" w:hint="default"/>
        </w:rPr>
        <w:t>《危险货物品名表》（GB 12268-2012）：</w:t>
      </w:r>
      <w:r>
        <w:rPr>
          <w:rFonts w:hint="eastAsia"/>
        </w:rPr>
        <w:t>将该物质划为</w:t>
      </w:r>
      <w:r>
        <w:rPr>
          <w:rFonts w:hint="eastAsia"/>
        </w:rPr>
        <w:t>3</w:t>
      </w:r>
      <w:r>
        <w:rPr>
          <w:rFonts w:hint="eastAsia"/>
        </w:rPr>
        <w:t>类易燃液体废弃处置前请参照国家和地方有关法规。</w:t>
      </w:r>
    </w:p>
    <w:p w:rsidR="00FD6F38" w:rsidRPr="00255198" w:rsidRDefault="00FD6F38" w:rsidP="00FD6F38">
      <w:pPr>
        <w:ind w:left="1405" w:hanging="1405"/>
        <w:jc w:val="center"/>
        <w:rPr>
          <w:rFonts w:asciiTheme="minorEastAsia" w:eastAsiaTheme="minorEastAsia" w:hAnsiTheme="minorEastAsia"/>
          <w:b/>
          <w:sz w:val="28"/>
          <w:szCs w:val="28"/>
        </w:rPr>
      </w:pPr>
      <w:r w:rsidRPr="00255198">
        <w:rPr>
          <w:rFonts w:asciiTheme="minorEastAsia" w:eastAsiaTheme="minorEastAsia" w:hAnsiTheme="minorEastAsia" w:hint="eastAsia"/>
          <w:b/>
          <w:sz w:val="28"/>
          <w:szCs w:val="28"/>
        </w:rPr>
        <w:lastRenderedPageBreak/>
        <w:t>第十六部分 其他信息</w:t>
      </w:r>
    </w:p>
    <w:p w:rsidR="00FD6F38" w:rsidRPr="00255198" w:rsidRDefault="00FD6F38" w:rsidP="00FD6F38">
      <w:pPr>
        <w:pStyle w:val="a5"/>
        <w:spacing w:line="360" w:lineRule="auto"/>
        <w:rPr>
          <w:rStyle w:val="bt21"/>
          <w:rFonts w:asciiTheme="minorEastAsia" w:eastAsiaTheme="minorEastAsia" w:hAnsiTheme="minorEastAsia" w:hint="default"/>
          <w:sz w:val="22"/>
          <w:szCs w:val="22"/>
        </w:rPr>
      </w:pPr>
      <w:r w:rsidRPr="00D13A5C">
        <w:rPr>
          <w:rStyle w:val="bt21"/>
          <w:rFonts w:asciiTheme="minorEastAsia" w:eastAsiaTheme="minorEastAsia" w:hAnsiTheme="minorEastAsia" w:hint="default"/>
          <w:b/>
          <w:bCs/>
        </w:rPr>
        <w:t>最新修订版日期：</w:t>
      </w:r>
      <w:r w:rsidR="00831416">
        <w:rPr>
          <w:rFonts w:asciiTheme="minorEastAsia" w:hAnsiTheme="minorEastAsia" w:hint="eastAsia"/>
          <w:szCs w:val="21"/>
        </w:rPr>
        <w:t>2018-05-11</w:t>
      </w:r>
    </w:p>
    <w:p w:rsidR="00FD6F38" w:rsidRPr="0015768C" w:rsidRDefault="00FD6F38" w:rsidP="00FD6F38">
      <w:pPr>
        <w:pStyle w:val="a5"/>
        <w:spacing w:line="360" w:lineRule="auto"/>
        <w:rPr>
          <w:rFonts w:asciiTheme="minorEastAsia" w:eastAsiaTheme="minorEastAsia" w:hAnsiTheme="minorEastAsia"/>
          <w:sz w:val="22"/>
          <w:szCs w:val="22"/>
        </w:rPr>
      </w:pPr>
      <w:r w:rsidRPr="00D13A5C">
        <w:rPr>
          <w:rStyle w:val="bt21"/>
          <w:rFonts w:asciiTheme="minorEastAsia" w:eastAsiaTheme="minorEastAsia" w:hAnsiTheme="minorEastAsia" w:hint="default"/>
          <w:b/>
          <w:bCs/>
        </w:rPr>
        <w:t>修改说明：</w:t>
      </w:r>
      <w:r w:rsidRPr="0015768C">
        <w:rPr>
          <w:rStyle w:val="zw1"/>
          <w:rFonts w:asciiTheme="minorEastAsia" w:eastAsiaTheme="minorEastAsia" w:hAnsiTheme="minorEastAsia" w:hint="default"/>
        </w:rPr>
        <w:t>本SDS按照《化学品安全技术说明书  内容和项目顺序》（GB/T17519-2013）标准编制；</w:t>
      </w:r>
      <w:r w:rsidRPr="0015768C">
        <w:rPr>
          <w:rFonts w:asciiTheme="minorEastAsia" w:eastAsiaTheme="minorEastAsia" w:hAnsiTheme="minorEastAsia" w:cs="Arial"/>
          <w:sz w:val="22"/>
          <w:szCs w:val="22"/>
        </w:rPr>
        <w:t>由于目前国家尚未颁布化学品GHS分类目录，</w:t>
      </w:r>
      <w:r w:rsidRPr="0015768C">
        <w:rPr>
          <w:rStyle w:val="zw1"/>
          <w:rFonts w:asciiTheme="minorEastAsia" w:eastAsiaTheme="minorEastAsia" w:hAnsiTheme="minorEastAsia" w:hint="default"/>
        </w:rPr>
        <w:t>本SDS中化学品的GHS分类是企业根据化学品分类、警示标签和警示性说明规范系列标准（GB 30000）自行进行的分类</w:t>
      </w:r>
      <w:r w:rsidRPr="0015768C">
        <w:rPr>
          <w:rFonts w:asciiTheme="minorEastAsia" w:eastAsiaTheme="minorEastAsia" w:hAnsiTheme="minorEastAsia" w:cs="Arial"/>
          <w:sz w:val="22"/>
          <w:szCs w:val="22"/>
        </w:rPr>
        <w:t>，待国家化学品GHS分类目录颁布后再进行相应调整。</w:t>
      </w:r>
    </w:p>
    <w:p w:rsidR="00FD6F38" w:rsidRDefault="00FD6F38" w:rsidP="00FD6F38">
      <w:pPr>
        <w:pStyle w:val="a5"/>
        <w:spacing w:line="360" w:lineRule="auto"/>
        <w:rPr>
          <w:rStyle w:val="bt21"/>
          <w:rFonts w:asciiTheme="minorEastAsia" w:eastAsiaTheme="minorEastAsia" w:hAnsiTheme="minorEastAsia" w:hint="default"/>
          <w:b/>
          <w:bCs/>
        </w:rPr>
      </w:pPr>
      <w:r w:rsidRPr="0015768C">
        <w:rPr>
          <w:rStyle w:val="bt21"/>
          <w:rFonts w:asciiTheme="minorEastAsia" w:eastAsiaTheme="minorEastAsia" w:hAnsiTheme="minorEastAsia" w:hint="default"/>
          <w:b/>
          <w:bCs/>
        </w:rPr>
        <w:t>缩略语说明：</w:t>
      </w:r>
    </w:p>
    <w:p w:rsidR="00FD6F38" w:rsidRDefault="00FD6F38" w:rsidP="00FD6F38">
      <w:pPr>
        <w:pStyle w:val="a5"/>
        <w:spacing w:line="360" w:lineRule="auto"/>
        <w:ind w:leftChars="435" w:left="1154" w:hangingChars="50" w:hanging="110"/>
        <w:rPr>
          <w:rStyle w:val="zw1"/>
          <w:rFonts w:asciiTheme="minorEastAsia" w:eastAsiaTheme="minorEastAsia" w:hAnsiTheme="minorEastAsia" w:hint="default"/>
        </w:rPr>
      </w:pPr>
      <w:r w:rsidRPr="0015768C">
        <w:rPr>
          <w:rStyle w:val="zw1"/>
          <w:rFonts w:asciiTheme="minorEastAsia" w:eastAsiaTheme="minorEastAsia" w:hAnsiTheme="minorEastAsia" w:hint="default"/>
        </w:rPr>
        <w:t xml:space="preserve"> MAC</w:t>
      </w:r>
      <w:r>
        <w:rPr>
          <w:rStyle w:val="zw1"/>
          <w:rFonts w:asciiTheme="minorEastAsia" w:eastAsiaTheme="minorEastAsia" w:hAnsiTheme="minorEastAsia" w:hint="default"/>
        </w:rPr>
        <w:t>：指工作地点、在一个工作日内、任何时间有毒化学物质均不应超过</w:t>
      </w:r>
      <w:r w:rsidRPr="0015768C">
        <w:rPr>
          <w:rStyle w:val="zw1"/>
          <w:rFonts w:asciiTheme="minorEastAsia" w:eastAsiaTheme="minorEastAsia" w:hAnsiTheme="minorEastAsia" w:hint="default"/>
        </w:rPr>
        <w:t>的浓度。</w:t>
      </w:r>
    </w:p>
    <w:p w:rsidR="00FD6F38" w:rsidRDefault="00FD6F38" w:rsidP="00FD6F38">
      <w:pPr>
        <w:pStyle w:val="a5"/>
        <w:spacing w:line="360" w:lineRule="auto"/>
        <w:ind w:leftChars="435" w:left="1044" w:firstLineChars="0" w:firstLine="0"/>
        <w:rPr>
          <w:rStyle w:val="zw1"/>
          <w:rFonts w:asciiTheme="minorEastAsia" w:eastAsiaTheme="minorEastAsia" w:hAnsiTheme="minorEastAsia" w:hint="default"/>
        </w:rPr>
      </w:pPr>
      <w:r>
        <w:rPr>
          <w:rStyle w:val="zw1"/>
          <w:rFonts w:asciiTheme="minorEastAsia" w:eastAsiaTheme="minorEastAsia" w:hAnsiTheme="minorEastAsia" w:hint="default"/>
        </w:rPr>
        <w:t>PC-TWA：指以时间为全数规定的8h工作日</w:t>
      </w:r>
      <w:r w:rsidRPr="0015768C">
        <w:rPr>
          <w:rStyle w:val="zw1"/>
          <w:rFonts w:asciiTheme="minorEastAsia" w:eastAsiaTheme="minorEastAsia" w:hAnsiTheme="minorEastAsia" w:hint="default"/>
        </w:rPr>
        <w:t>、</w:t>
      </w:r>
      <w:r>
        <w:rPr>
          <w:rStyle w:val="zw1"/>
          <w:rFonts w:asciiTheme="minorEastAsia" w:eastAsiaTheme="minorEastAsia" w:hAnsiTheme="minorEastAsia" w:hint="default"/>
        </w:rPr>
        <w:t>40h工作周的平均允许接触的浓度。</w:t>
      </w:r>
    </w:p>
    <w:p w:rsidR="00FD6F38" w:rsidRDefault="00FD6F38" w:rsidP="00FD6F38">
      <w:pPr>
        <w:pStyle w:val="a5"/>
        <w:spacing w:line="360" w:lineRule="auto"/>
        <w:ind w:left="1100" w:hanging="1100"/>
        <w:rPr>
          <w:rStyle w:val="zw1"/>
          <w:rFonts w:asciiTheme="minorEastAsia" w:eastAsiaTheme="minorEastAsia" w:hAnsiTheme="minorEastAsia" w:hint="default"/>
        </w:rPr>
      </w:pPr>
      <w:r>
        <w:rPr>
          <w:rStyle w:val="zw1"/>
          <w:rFonts w:asciiTheme="minorEastAsia" w:eastAsiaTheme="minorEastAsia" w:hAnsiTheme="minorEastAsia" w:hint="default"/>
        </w:rPr>
        <w:t xml:space="preserve">           PC-STEL:</w:t>
      </w:r>
      <w:r w:rsidRPr="00BB4DEA">
        <w:rPr>
          <w:rStyle w:val="zw1"/>
          <w:rFonts w:asciiTheme="minorEastAsia" w:eastAsiaTheme="minorEastAsia" w:hAnsiTheme="minorEastAsia" w:hint="default"/>
        </w:rPr>
        <w:t xml:space="preserve"> </w:t>
      </w:r>
      <w:r>
        <w:rPr>
          <w:rStyle w:val="zw1"/>
          <w:rFonts w:asciiTheme="minorEastAsia" w:eastAsiaTheme="minorEastAsia" w:hAnsiTheme="minorEastAsia" w:hint="default"/>
        </w:rPr>
        <w:t>指在遵守PC-TWA前提允许短时间</w:t>
      </w:r>
      <w:r w:rsidRPr="0015768C">
        <w:rPr>
          <w:rStyle w:val="zw1"/>
          <w:rFonts w:asciiTheme="minorEastAsia" w:eastAsiaTheme="minorEastAsia" w:hAnsiTheme="minorEastAsia" w:hint="default"/>
        </w:rPr>
        <w:t>（</w:t>
      </w:r>
      <w:r>
        <w:rPr>
          <w:rStyle w:val="zw1"/>
          <w:rFonts w:asciiTheme="minorEastAsia" w:eastAsiaTheme="minorEastAsia" w:hAnsiTheme="minorEastAsia" w:hint="default"/>
        </w:rPr>
        <w:t>15min</w:t>
      </w:r>
      <w:r w:rsidRPr="0015768C">
        <w:rPr>
          <w:rStyle w:val="zw1"/>
          <w:rFonts w:asciiTheme="minorEastAsia" w:eastAsiaTheme="minorEastAsia" w:hAnsiTheme="minorEastAsia" w:hint="default"/>
        </w:rPr>
        <w:t>）</w:t>
      </w:r>
      <w:r>
        <w:rPr>
          <w:rStyle w:val="zw1"/>
          <w:rFonts w:asciiTheme="minorEastAsia" w:eastAsiaTheme="minorEastAsia" w:hAnsiTheme="minorEastAsia" w:hint="default"/>
        </w:rPr>
        <w:t>接触的浓度。</w:t>
      </w:r>
    </w:p>
    <w:p w:rsidR="00FD6F38" w:rsidRPr="00BB4DEA" w:rsidRDefault="00FD6F38" w:rsidP="00FD6F38">
      <w:pPr>
        <w:pStyle w:val="a5"/>
        <w:spacing w:line="360" w:lineRule="auto"/>
        <w:ind w:leftChars="460" w:left="1104" w:firstLineChars="0" w:firstLine="0"/>
        <w:rPr>
          <w:rStyle w:val="zw1"/>
          <w:rFonts w:asciiTheme="minorEastAsia" w:eastAsiaTheme="minorEastAsia" w:hAnsiTheme="minorEastAsia" w:hint="default"/>
        </w:rPr>
      </w:pPr>
      <w:r>
        <w:rPr>
          <w:rStyle w:val="zw1"/>
          <w:rFonts w:asciiTheme="minorEastAsia" w:eastAsiaTheme="minorEastAsia" w:hAnsiTheme="minorEastAsia" w:hint="default"/>
        </w:rPr>
        <w:t>TLV-C:瞬时亦不得超过的限时。是专门对某些物质和刺激性气体或以急性作用为主的物质规定。</w:t>
      </w:r>
    </w:p>
    <w:p w:rsidR="00FD6F38" w:rsidRDefault="00FD6F38" w:rsidP="00FD6F38">
      <w:pPr>
        <w:pStyle w:val="a5"/>
        <w:spacing w:line="360" w:lineRule="auto"/>
        <w:ind w:leftChars="460" w:left="1104" w:firstLineChars="0" w:firstLine="0"/>
        <w:rPr>
          <w:rStyle w:val="zw1"/>
          <w:rFonts w:asciiTheme="minorEastAsia" w:eastAsiaTheme="minorEastAsia" w:hAnsiTheme="minorEastAsia" w:hint="default"/>
        </w:rPr>
      </w:pPr>
      <w:r>
        <w:rPr>
          <w:rStyle w:val="zw1"/>
          <w:rFonts w:asciiTheme="minorEastAsia" w:eastAsiaTheme="minorEastAsia" w:hAnsiTheme="minorEastAsia" w:hint="default"/>
        </w:rPr>
        <w:t>TLV-TWA:是指每日工作8小时或每周工作40小时的时间加权平均浓度，在此浓度下终身工作时间反复接触几乎对全部工人都不致产生不良反应。</w:t>
      </w:r>
    </w:p>
    <w:p w:rsidR="00FD6F38" w:rsidRDefault="00FD6F38" w:rsidP="00FD6F38">
      <w:pPr>
        <w:pStyle w:val="a5"/>
        <w:spacing w:line="360" w:lineRule="auto"/>
        <w:ind w:leftChars="460" w:left="1104" w:firstLineChars="0" w:firstLine="0"/>
        <w:rPr>
          <w:rStyle w:val="zw1"/>
          <w:rFonts w:asciiTheme="minorEastAsia" w:eastAsiaTheme="minorEastAsia" w:hAnsiTheme="minorEastAsia" w:hint="default"/>
        </w:rPr>
      </w:pPr>
      <w:r>
        <w:rPr>
          <w:rStyle w:val="zw1"/>
          <w:rFonts w:asciiTheme="minorEastAsia" w:eastAsiaTheme="minorEastAsia" w:hAnsiTheme="minorEastAsia" w:hint="default"/>
        </w:rPr>
        <w:t>TLV-STEL:是在保证遵守TLV-TWA的情况下，容许工人连续接触15min的最大浓度。此浓度在每个工作日不得超过4次，且两次接触间隔至少60min。他是TLV-TWA的一个补充。</w:t>
      </w:r>
    </w:p>
    <w:p w:rsidR="00FD6F38" w:rsidRDefault="00FD6F38" w:rsidP="00FD6F38">
      <w:pPr>
        <w:pStyle w:val="a5"/>
        <w:spacing w:line="360" w:lineRule="auto"/>
        <w:ind w:leftChars="460" w:left="1104" w:firstLineChars="0" w:firstLine="0"/>
        <w:rPr>
          <w:rStyle w:val="zw1"/>
          <w:rFonts w:asciiTheme="minorEastAsia" w:eastAsiaTheme="minorEastAsia" w:hAnsiTheme="minorEastAsia" w:hint="default"/>
        </w:rPr>
      </w:pPr>
      <w:r>
        <w:rPr>
          <w:rStyle w:val="zw1"/>
          <w:rFonts w:asciiTheme="minorEastAsia" w:eastAsiaTheme="minorEastAsia" w:hAnsiTheme="minorEastAsia" w:hint="default"/>
        </w:rPr>
        <w:t>IARC：是指国际癌症研究所</w:t>
      </w:r>
    </w:p>
    <w:p w:rsidR="00FD6F38" w:rsidRDefault="00FD6F38" w:rsidP="00FD6F38">
      <w:pPr>
        <w:pStyle w:val="a5"/>
        <w:spacing w:line="360" w:lineRule="auto"/>
        <w:ind w:leftChars="460" w:left="1104" w:firstLineChars="0" w:firstLine="0"/>
        <w:rPr>
          <w:rStyle w:val="zw1"/>
          <w:rFonts w:asciiTheme="minorEastAsia" w:eastAsiaTheme="minorEastAsia" w:hAnsiTheme="minorEastAsia" w:hint="default"/>
        </w:rPr>
      </w:pPr>
      <w:r>
        <w:rPr>
          <w:rStyle w:val="zw1"/>
          <w:rFonts w:asciiTheme="minorEastAsia" w:eastAsiaTheme="minorEastAsia" w:hAnsiTheme="minorEastAsia" w:hint="default"/>
        </w:rPr>
        <w:t>RTECS:是指美国国家职业安全和健康研究所的化学物质毒性数据库</w:t>
      </w:r>
    </w:p>
    <w:p w:rsidR="00FD6F38" w:rsidRDefault="00FD6F38" w:rsidP="00FD6F38">
      <w:pPr>
        <w:pStyle w:val="a5"/>
        <w:spacing w:line="360" w:lineRule="auto"/>
        <w:ind w:leftChars="460" w:left="1104" w:firstLineChars="0" w:firstLine="0"/>
        <w:rPr>
          <w:rStyle w:val="zw1"/>
          <w:rFonts w:asciiTheme="minorEastAsia" w:eastAsiaTheme="minorEastAsia" w:hAnsiTheme="minorEastAsia" w:hint="default"/>
        </w:rPr>
      </w:pPr>
      <w:r>
        <w:rPr>
          <w:rStyle w:val="zw1"/>
          <w:rFonts w:asciiTheme="minorEastAsia" w:eastAsiaTheme="minorEastAsia" w:hAnsiTheme="minorEastAsia" w:hint="default"/>
        </w:rPr>
        <w:lastRenderedPageBreak/>
        <w:t>HSDB:是指美国国家医学图书馆的危险数据库</w:t>
      </w:r>
    </w:p>
    <w:p w:rsidR="00FD6F38" w:rsidRDefault="00FD6F38" w:rsidP="00FD6F38">
      <w:pPr>
        <w:pStyle w:val="a5"/>
        <w:spacing w:line="360" w:lineRule="auto"/>
        <w:ind w:leftChars="460" w:left="1104" w:firstLineChars="0" w:firstLine="0"/>
        <w:rPr>
          <w:rStyle w:val="zw1"/>
          <w:rFonts w:asciiTheme="minorEastAsia" w:eastAsiaTheme="minorEastAsia" w:hAnsiTheme="minorEastAsia" w:hint="default"/>
        </w:rPr>
      </w:pPr>
      <w:r>
        <w:rPr>
          <w:rStyle w:val="zw1"/>
          <w:rFonts w:asciiTheme="minorEastAsia" w:eastAsiaTheme="minorEastAsia" w:hAnsiTheme="minorEastAsia" w:hint="default"/>
        </w:rPr>
        <w:t>AOGIH:是指美国政府工业卫生学家会议</w:t>
      </w:r>
    </w:p>
    <w:p w:rsidR="00FD6F38" w:rsidRPr="0015768C" w:rsidRDefault="00FD6F38" w:rsidP="00FD6F38">
      <w:pPr>
        <w:spacing w:line="360" w:lineRule="auto"/>
        <w:rPr>
          <w:rFonts w:asciiTheme="minorEastAsia" w:eastAsiaTheme="minorEastAsia" w:hAnsiTheme="minorEastAsia"/>
          <w:sz w:val="22"/>
          <w:szCs w:val="22"/>
        </w:rPr>
      </w:pPr>
      <w:r w:rsidRPr="00D13A5C">
        <w:rPr>
          <w:rFonts w:asciiTheme="minorEastAsia" w:eastAsiaTheme="minorEastAsia" w:hAnsiTheme="minorEastAsia" w:hint="eastAsia"/>
          <w:b/>
          <w:bCs/>
        </w:rPr>
        <w:t>免责声明：</w:t>
      </w:r>
      <w:r w:rsidRPr="00D13A5C">
        <w:rPr>
          <w:rFonts w:asciiTheme="minorEastAsia" w:eastAsiaTheme="minorEastAsia" w:hAnsiTheme="minorEastAsia" w:hint="eastAsia"/>
        </w:rPr>
        <w:t xml:space="preserve"> </w:t>
      </w:r>
      <w:r w:rsidRPr="0015768C">
        <w:rPr>
          <w:rFonts w:asciiTheme="minorEastAsia" w:eastAsiaTheme="minorEastAsia" w:hAnsiTheme="minorEastAsia" w:hint="eastAsia"/>
          <w:sz w:val="22"/>
          <w:szCs w:val="22"/>
        </w:rPr>
        <w:t>天津市科密欧化学试剂有限公司在本SDS 中全面真实地提供了所有相关资料，但我们并不能保证其绝对的广泛性和精确性。本SDS 只为那些受过适当专业训练并使用该产品的有关人员提供对该产品的安全预防资料。获取该 SDS 的个人使用者，在特殊的使用条件下，必须对本SDS 的适用性作出独立的判断。在特殊的使用场合下，由于使用本SDS 所导致的伤害，天津市科密欧化学试剂有限公司将不负任何责任。</w:t>
      </w:r>
    </w:p>
    <w:p w:rsidR="00FD6F38" w:rsidRPr="00D13A5C" w:rsidRDefault="00FD6F38" w:rsidP="00FD6F38">
      <w:pPr>
        <w:spacing w:line="360" w:lineRule="auto"/>
        <w:ind w:left="0" w:firstLineChars="0" w:firstLine="0"/>
        <w:rPr>
          <w:rFonts w:asciiTheme="minorEastAsia" w:eastAsiaTheme="minorEastAsia" w:hAnsiTheme="minorEastAsia"/>
        </w:rPr>
      </w:pPr>
    </w:p>
    <w:p w:rsidR="00D4292A" w:rsidRPr="00FD6F38" w:rsidRDefault="001C1B71" w:rsidP="00FD6F38">
      <w:pPr>
        <w:ind w:left="1200" w:hanging="1200"/>
      </w:pPr>
    </w:p>
    <w:sectPr w:rsidR="00D4292A" w:rsidRPr="00FD6F38" w:rsidSect="004F32D1">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1B71" w:rsidRDefault="001C1B71" w:rsidP="00FD6F38">
      <w:pPr>
        <w:ind w:left="1200" w:hanging="1200"/>
      </w:pPr>
      <w:r>
        <w:separator/>
      </w:r>
    </w:p>
  </w:endnote>
  <w:endnote w:type="continuationSeparator" w:id="1">
    <w:p w:rsidR="001C1B71" w:rsidRDefault="001C1B71" w:rsidP="00FD6F38">
      <w:pPr>
        <w:ind w:left="1200" w:hanging="120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D78" w:rsidRDefault="001C1B71" w:rsidP="001516B1">
    <w:pPr>
      <w:pStyle w:val="a4"/>
      <w:ind w:left="900" w:hanging="90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A6E" w:rsidRPr="00862A6E" w:rsidRDefault="00DC1D63" w:rsidP="00862A6E">
    <w:pPr>
      <w:ind w:left="1200" w:hanging="1200"/>
      <w:rPr>
        <w:szCs w:val="18"/>
      </w:rPr>
    </w:pPr>
    <w:r>
      <w:rPr>
        <w:szCs w:val="18"/>
      </w:rPr>
      <w:pict>
        <v:shapetype id="_x0000_t202" coordsize="21600,21600" o:spt="202" path="m,l,21600r21600,l21600,xe">
          <v:stroke joinstyle="miter"/>
          <v:path gradientshapeok="t" o:connecttype="rect"/>
        </v:shapetype>
        <v:shape id="文本框 7" o:spid="_x0000_s1025" type="#_x0000_t202" style="position:absolute;left:0;text-align:left;margin-left:78in;margin-top:0;width:2in;height:2in;z-index:251658240;mso-wrap-style:none;mso-position-horizontal:right;mso-position-horizontal-relative:margin" filled="f" stroked="f">
          <v:textbox style="mso-next-textbox:#文本框 7;mso-fit-shape-to-text:t" inset="0,0,0,0">
            <w:txbxContent>
              <w:p w:rsidR="00F47D78" w:rsidRPr="00D13A5C" w:rsidRDefault="00F6572D" w:rsidP="00D13A5C">
                <w:pPr>
                  <w:ind w:left="900" w:hanging="900"/>
                  <w:rPr>
                    <w:sz w:val="21"/>
                    <w:szCs w:val="21"/>
                  </w:rPr>
                </w:pPr>
                <w:r w:rsidRPr="00D13A5C">
                  <w:rPr>
                    <w:rFonts w:hint="eastAsia"/>
                    <w:sz w:val="18"/>
                    <w:szCs w:val="18"/>
                  </w:rPr>
                  <w:t>第</w:t>
                </w:r>
                <w:r w:rsidRPr="00D13A5C">
                  <w:rPr>
                    <w:rFonts w:hint="eastAsia"/>
                    <w:sz w:val="18"/>
                    <w:szCs w:val="18"/>
                  </w:rPr>
                  <w:t xml:space="preserve"> </w:t>
                </w:r>
                <w:r w:rsidR="00DC1D63" w:rsidRPr="00D13A5C">
                  <w:rPr>
                    <w:rFonts w:hint="eastAsia"/>
                    <w:sz w:val="18"/>
                    <w:szCs w:val="18"/>
                  </w:rPr>
                  <w:fldChar w:fldCharType="begin"/>
                </w:r>
                <w:r w:rsidRPr="00D13A5C">
                  <w:rPr>
                    <w:rFonts w:hint="eastAsia"/>
                    <w:sz w:val="18"/>
                    <w:szCs w:val="18"/>
                  </w:rPr>
                  <w:instrText xml:space="preserve"> PAGE  \* MERGEFORMAT </w:instrText>
                </w:r>
                <w:r w:rsidR="00DC1D63" w:rsidRPr="00D13A5C">
                  <w:rPr>
                    <w:rFonts w:hint="eastAsia"/>
                    <w:sz w:val="18"/>
                    <w:szCs w:val="18"/>
                  </w:rPr>
                  <w:fldChar w:fldCharType="separate"/>
                </w:r>
                <w:r w:rsidR="00F038D4">
                  <w:rPr>
                    <w:noProof/>
                    <w:sz w:val="18"/>
                    <w:szCs w:val="18"/>
                  </w:rPr>
                  <w:t>4</w:t>
                </w:r>
                <w:r w:rsidR="00DC1D63" w:rsidRPr="00D13A5C">
                  <w:rPr>
                    <w:rFonts w:hint="eastAsia"/>
                    <w:sz w:val="18"/>
                    <w:szCs w:val="18"/>
                  </w:rPr>
                  <w:fldChar w:fldCharType="end"/>
                </w:r>
                <w:r w:rsidRPr="00D13A5C">
                  <w:rPr>
                    <w:rFonts w:hint="eastAsia"/>
                    <w:sz w:val="18"/>
                    <w:szCs w:val="18"/>
                  </w:rPr>
                  <w:t xml:space="preserve"> </w:t>
                </w:r>
                <w:r w:rsidRPr="00D13A5C">
                  <w:rPr>
                    <w:rFonts w:hint="eastAsia"/>
                    <w:sz w:val="18"/>
                    <w:szCs w:val="18"/>
                  </w:rPr>
                  <w:t>页</w:t>
                </w:r>
                <w:r w:rsidRPr="00D13A5C">
                  <w:rPr>
                    <w:rFonts w:hint="eastAsia"/>
                    <w:sz w:val="18"/>
                    <w:szCs w:val="18"/>
                  </w:rPr>
                  <w:t xml:space="preserve"> </w:t>
                </w:r>
                <w:r w:rsidRPr="00D13A5C">
                  <w:rPr>
                    <w:rFonts w:hint="eastAsia"/>
                    <w:sz w:val="18"/>
                    <w:szCs w:val="18"/>
                  </w:rPr>
                  <w:t>共</w:t>
                </w:r>
                <w:r w:rsidRPr="00D13A5C">
                  <w:rPr>
                    <w:rFonts w:hint="eastAsia"/>
                    <w:sz w:val="18"/>
                    <w:szCs w:val="18"/>
                  </w:rPr>
                  <w:t xml:space="preserve"> </w:t>
                </w:r>
                <w:fldSimple w:instr=" NUMPAGES  \* MERGEFORMAT ">
                  <w:r w:rsidR="00F038D4" w:rsidRPr="00F038D4">
                    <w:rPr>
                      <w:noProof/>
                      <w:sz w:val="18"/>
                      <w:szCs w:val="18"/>
                    </w:rPr>
                    <w:t>7</w:t>
                  </w:r>
                </w:fldSimple>
                <w:r w:rsidRPr="00D13A5C">
                  <w:rPr>
                    <w:rFonts w:hint="eastAsia"/>
                    <w:sz w:val="18"/>
                    <w:szCs w:val="18"/>
                  </w:rPr>
                  <w:t xml:space="preserve"> </w:t>
                </w:r>
                <w:r w:rsidRPr="00D13A5C">
                  <w:rPr>
                    <w:rFonts w:hint="eastAsia"/>
                    <w:sz w:val="18"/>
                    <w:szCs w:val="18"/>
                  </w:rPr>
                  <w:t>页</w:t>
                </w:r>
              </w:p>
            </w:txbxContent>
          </v:textbox>
          <w10:wrap anchorx="margin"/>
        </v:shape>
      </w:pict>
    </w:r>
    <w:r w:rsidR="00F6572D" w:rsidRPr="00D13A5C">
      <w:rPr>
        <w:rFonts w:hint="eastAsia"/>
        <w:szCs w:val="18"/>
      </w:rPr>
      <w:t>修订日期：</w:t>
    </w:r>
    <w:r w:rsidR="00862A6E" w:rsidRPr="00862A6E">
      <w:rPr>
        <w:rFonts w:hint="eastAsia"/>
        <w:szCs w:val="18"/>
      </w:rPr>
      <w:t>2018-05-11</w:t>
    </w:r>
  </w:p>
  <w:p w:rsidR="00F47D78" w:rsidRPr="00D13A5C" w:rsidRDefault="001C1B71" w:rsidP="00862A6E">
    <w:pPr>
      <w:ind w:left="1200" w:hanging="1200"/>
      <w:rPr>
        <w:szCs w:val="18"/>
      </w:rPr>
    </w:pPr>
  </w:p>
  <w:p w:rsidR="00F47D78" w:rsidRDefault="001C1B71">
    <w:pPr>
      <w:ind w:left="1200" w:hanging="120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D78" w:rsidRDefault="001C1B71" w:rsidP="001516B1">
    <w:pPr>
      <w:pStyle w:val="a4"/>
      <w:ind w:left="900" w:hanging="90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1B71" w:rsidRDefault="001C1B71" w:rsidP="00FD6F38">
      <w:pPr>
        <w:ind w:left="1200" w:hanging="1200"/>
      </w:pPr>
      <w:r>
        <w:separator/>
      </w:r>
    </w:p>
  </w:footnote>
  <w:footnote w:type="continuationSeparator" w:id="1">
    <w:p w:rsidR="001C1B71" w:rsidRDefault="001C1B71" w:rsidP="00FD6F38">
      <w:pPr>
        <w:ind w:left="1200" w:hanging="120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D78" w:rsidRDefault="001C1B71" w:rsidP="001516B1">
    <w:pPr>
      <w:pStyle w:val="a3"/>
      <w:ind w:left="900" w:hanging="90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D78" w:rsidRDefault="00F6572D" w:rsidP="00D13A5C">
    <w:pPr>
      <w:ind w:left="1200" w:hanging="1200"/>
    </w:pPr>
    <w:r>
      <w:rPr>
        <w:rFonts w:hint="eastAsia"/>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D78" w:rsidRDefault="001C1B71" w:rsidP="001516B1">
    <w:pPr>
      <w:pStyle w:val="a3"/>
      <w:ind w:left="900" w:hanging="90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D6F38"/>
    <w:rsid w:val="00066C4F"/>
    <w:rsid w:val="0009236C"/>
    <w:rsid w:val="001C1B71"/>
    <w:rsid w:val="005C2B1A"/>
    <w:rsid w:val="00792181"/>
    <w:rsid w:val="00831416"/>
    <w:rsid w:val="00862A6E"/>
    <w:rsid w:val="008B3F70"/>
    <w:rsid w:val="0099278F"/>
    <w:rsid w:val="00D24E49"/>
    <w:rsid w:val="00D9799F"/>
    <w:rsid w:val="00DA0F2F"/>
    <w:rsid w:val="00DC1D63"/>
    <w:rsid w:val="00F038D4"/>
    <w:rsid w:val="00F6572D"/>
    <w:rsid w:val="00FD6F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6F38"/>
    <w:pPr>
      <w:widowControl w:val="0"/>
      <w:tabs>
        <w:tab w:val="left" w:pos="1900"/>
      </w:tabs>
      <w:ind w:left="1205" w:hangingChars="500" w:hanging="1205"/>
      <w:jc w:val="both"/>
    </w:pPr>
    <w:rPr>
      <w:rFonts w:ascii="Times New Roman" w:eastAsia="宋体"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t21">
    <w:name w:val="bt21"/>
    <w:basedOn w:val="a0"/>
    <w:rsid w:val="00FD6F38"/>
    <w:rPr>
      <w:rFonts w:ascii="黑体" w:eastAsia="黑体" w:hint="eastAsia"/>
      <w:sz w:val="24"/>
      <w:szCs w:val="24"/>
    </w:rPr>
  </w:style>
  <w:style w:type="character" w:customStyle="1" w:styleId="zw1">
    <w:name w:val="zw1"/>
    <w:basedOn w:val="a0"/>
    <w:rsid w:val="00FD6F38"/>
    <w:rPr>
      <w:rFonts w:ascii="宋体" w:eastAsia="宋体" w:hAnsi="宋体" w:hint="eastAsia"/>
      <w:sz w:val="22"/>
      <w:szCs w:val="22"/>
    </w:rPr>
  </w:style>
  <w:style w:type="character" w:customStyle="1" w:styleId="bt11">
    <w:name w:val="bt11"/>
    <w:basedOn w:val="a0"/>
    <w:rsid w:val="00FD6F38"/>
    <w:rPr>
      <w:rFonts w:ascii="黑体" w:eastAsia="黑体" w:hint="eastAsia"/>
      <w:color w:val="000000"/>
      <w:sz w:val="28"/>
      <w:szCs w:val="28"/>
    </w:rPr>
  </w:style>
  <w:style w:type="paragraph" w:styleId="a3">
    <w:name w:val="header"/>
    <w:basedOn w:val="a"/>
    <w:link w:val="Char"/>
    <w:unhideWhenUsed/>
    <w:rsid w:val="00FD6F38"/>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
    <w:name w:val="页眉 Char"/>
    <w:basedOn w:val="a0"/>
    <w:link w:val="a3"/>
    <w:rsid w:val="00FD6F38"/>
    <w:rPr>
      <w:rFonts w:ascii="Times New Roman" w:eastAsia="宋体" w:hAnsi="Times New Roman" w:cs="Times New Roman"/>
      <w:sz w:val="18"/>
      <w:szCs w:val="24"/>
    </w:rPr>
  </w:style>
  <w:style w:type="paragraph" w:styleId="a4">
    <w:name w:val="footer"/>
    <w:basedOn w:val="a"/>
    <w:link w:val="Char0"/>
    <w:unhideWhenUsed/>
    <w:rsid w:val="00FD6F38"/>
    <w:pPr>
      <w:tabs>
        <w:tab w:val="center" w:pos="4153"/>
        <w:tab w:val="right" w:pos="8306"/>
      </w:tabs>
      <w:snapToGrid w:val="0"/>
      <w:jc w:val="left"/>
    </w:pPr>
    <w:rPr>
      <w:sz w:val="18"/>
    </w:rPr>
  </w:style>
  <w:style w:type="character" w:customStyle="1" w:styleId="Char0">
    <w:name w:val="页脚 Char"/>
    <w:basedOn w:val="a0"/>
    <w:link w:val="a4"/>
    <w:rsid w:val="00FD6F38"/>
    <w:rPr>
      <w:rFonts w:ascii="Times New Roman" w:eastAsia="宋体" w:hAnsi="Times New Roman" w:cs="Times New Roman"/>
      <w:sz w:val="18"/>
      <w:szCs w:val="24"/>
    </w:rPr>
  </w:style>
  <w:style w:type="paragraph" w:styleId="a5">
    <w:name w:val="Normal (Web)"/>
    <w:basedOn w:val="a"/>
    <w:uiPriority w:val="99"/>
    <w:unhideWhenUsed/>
    <w:rsid w:val="00FD6F38"/>
    <w:pPr>
      <w:widowControl/>
      <w:spacing w:before="100" w:beforeAutospacing="1" w:after="100" w:afterAutospacing="1"/>
      <w:jc w:val="left"/>
    </w:pPr>
    <w:rPr>
      <w:rFonts w:ascii="宋体" w:hAnsi="宋体" w:cs="宋体"/>
      <w:kern w:val="0"/>
    </w:rPr>
  </w:style>
  <w:style w:type="paragraph" w:styleId="a6">
    <w:name w:val="No Spacing"/>
    <w:uiPriority w:val="1"/>
    <w:qFormat/>
    <w:rsid w:val="00FD6F38"/>
    <w:pPr>
      <w:widowControl w:val="0"/>
      <w:tabs>
        <w:tab w:val="left" w:pos="1900"/>
      </w:tabs>
      <w:ind w:left="1205" w:hangingChars="500" w:hanging="1205"/>
      <w:jc w:val="both"/>
    </w:pPr>
    <w:rPr>
      <w:rFonts w:ascii="Times New Roman" w:eastAsia="宋体" w:hAnsi="Times New Roman" w:cs="Times New Roman"/>
      <w:sz w:val="24"/>
      <w:szCs w:val="24"/>
    </w:rPr>
  </w:style>
  <w:style w:type="paragraph" w:styleId="a7">
    <w:name w:val="List Paragraph"/>
    <w:basedOn w:val="a"/>
    <w:uiPriority w:val="34"/>
    <w:qFormat/>
    <w:rsid w:val="00FD6F38"/>
    <w:pPr>
      <w:ind w:firstLineChars="200" w:firstLine="420"/>
    </w:pPr>
  </w:style>
  <w:style w:type="paragraph" w:styleId="a8">
    <w:name w:val="Balloon Text"/>
    <w:basedOn w:val="a"/>
    <w:link w:val="Char1"/>
    <w:uiPriority w:val="99"/>
    <w:semiHidden/>
    <w:unhideWhenUsed/>
    <w:rsid w:val="00FD6F38"/>
    <w:rPr>
      <w:sz w:val="18"/>
      <w:szCs w:val="18"/>
    </w:rPr>
  </w:style>
  <w:style w:type="character" w:customStyle="1" w:styleId="Char1">
    <w:name w:val="批注框文本 Char"/>
    <w:basedOn w:val="a0"/>
    <w:link w:val="a8"/>
    <w:uiPriority w:val="99"/>
    <w:semiHidden/>
    <w:rsid w:val="00FD6F3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7</Pages>
  <Words>699</Words>
  <Characters>3988</Characters>
  <Application>Microsoft Office Word</Application>
  <DocSecurity>0</DocSecurity>
  <Lines>33</Lines>
  <Paragraphs>9</Paragraphs>
  <ScaleCrop>false</ScaleCrop>
  <Company>kermel</Company>
  <LinksUpToDate>false</LinksUpToDate>
  <CharactersWithSpaces>4678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zzg</dc:creator>
  <cp:keywords/>
  <dc:description/>
  <cp:lastModifiedBy>tej</cp:lastModifiedBy>
  <cp:revision>4</cp:revision>
  <dcterms:created xsi:type="dcterms:W3CDTF">2015-04-01T01:07:00Z</dcterms:created>
  <dcterms:modified xsi:type="dcterms:W3CDTF">2018-07-18T02:48:00Z</dcterms:modified>
</cp:coreProperties>
</file>